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152400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1" w:name="ezdDataPodpisu"/>
      <w:bookmarkEnd w:id="1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 25.03.2019r.    </w:t>
      </w:r>
    </w:p>
    <w:p w:rsidR="00BB3061" w:rsidRPr="00BB3061" w:rsidRDefault="00BB3061" w:rsidP="00BB306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bardzo dziękuję za przygotowanie ofert w odpowiedzi na nasze zapytanie ofertowe                                  nr OK.I.2402.6.2019  z dnia  7 marca  2019 r.  w sprawie  organizacji 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 dla pracowników Świętokrzyskiego Urzędu Wojewódzkiego na temat: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30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B3061">
        <w:rPr>
          <w:rFonts w:ascii="Times New Roman" w:eastAsia="Calibri" w:hAnsi="Times New Roman" w:cs="Times New Roman"/>
          <w:sz w:val="24"/>
          <w:szCs w:val="24"/>
        </w:rPr>
        <w:t>Dostęp do informacji publicznej w praktyce organów administracji publicznej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Informuję, że w odpowiedzi na nasze zapytanie ofertowe wpłynęło 8 ofert.  </w:t>
      </w:r>
    </w:p>
    <w:p w:rsidR="00BB3061" w:rsidRPr="00BB3061" w:rsidRDefault="00BB3061" w:rsidP="00BB30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BB306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BB3061">
        <w:rPr>
          <w:rFonts w:ascii="Times New Roman" w:eastAsia="Calibri" w:hAnsi="Times New Roman" w:cs="Times New Roman"/>
          <w:sz w:val="24"/>
          <w:szCs w:val="24"/>
        </w:rPr>
        <w:t>Adept S.C. Ewa Kaszyńska i Michał Kaszyński. Cena wybranej oferty wynosi 3118,00 zł  (słownie: trzy tysiące sto osiemnaście)</w:t>
      </w:r>
    </w:p>
    <w:p w:rsidR="00BB3061" w:rsidRPr="00BB3061" w:rsidRDefault="00BB3061" w:rsidP="00BB3061">
      <w:pPr>
        <w:tabs>
          <w:tab w:val="left" w:pos="78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  <w:r w:rsidRPr="00BB3061">
        <w:rPr>
          <w:rFonts w:ascii="Times New Roman" w:eastAsia="Calibri" w:hAnsi="Times New Roman" w:cs="Times New Roman"/>
          <w:sz w:val="24"/>
          <w:szCs w:val="24"/>
        </w:rPr>
        <w:tab/>
      </w:r>
    </w:p>
    <w:p w:rsidR="00BB3061" w:rsidRPr="00BB3061" w:rsidRDefault="00BB3061" w:rsidP="00BB3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A16" w:rsidRPr="00F52A16" w:rsidRDefault="00BB3061" w:rsidP="00F52A1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B306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BB3061">
        <w:rPr>
          <w:rFonts w:ascii="Times New Roman" w:eastAsia="Times New Roman" w:hAnsi="Times New Roman" w:cs="Times New Roman"/>
          <w:lang w:eastAsia="pl-PL"/>
        </w:rPr>
        <w:instrText xml:space="preserve"> LINK </w:instrText>
      </w:r>
      <w:r w:rsidR="00F52A16">
        <w:rPr>
          <w:rFonts w:ascii="Times New Roman" w:eastAsia="Times New Roman" w:hAnsi="Times New Roman" w:cs="Times New Roman"/>
          <w:lang w:eastAsia="pl-PL"/>
        </w:rPr>
        <w:instrText xml:space="preserve">Excel.Sheet.12 "C:\\Users\\woa05\\Desktop\\OKI2402.2019\\Udostępnianie informacji publicznej w praktyce\\Oferty\\Zestawienie ofert   do notatki - udostępnianie informacji publicznej  .xlsx" Arkusz1!W1K1:W9K8 </w:instrText>
      </w:r>
      <w:r w:rsidRPr="00BB3061">
        <w:rPr>
          <w:rFonts w:ascii="Times New Roman" w:eastAsia="Times New Roman" w:hAnsi="Times New Roman" w:cs="Times New Roman"/>
          <w:lang w:eastAsia="pl-PL"/>
        </w:rPr>
        <w:instrText xml:space="preserve">\a \f 5 \h  \* MERGEFORMAT </w:instrText>
      </w:r>
      <w:r w:rsidR="00F52A16" w:rsidRPr="00BB3061">
        <w:rPr>
          <w:rFonts w:ascii="Times New Roman" w:eastAsia="Times New Roman" w:hAnsi="Times New Roman" w:cs="Times New Roman"/>
          <w:lang w:eastAsia="pl-PL"/>
        </w:rPr>
        <w:fldChar w:fldCharType="separate"/>
      </w:r>
    </w:p>
    <w:tbl>
      <w:tblPr>
        <w:tblStyle w:val="Tabela-Siatka"/>
        <w:tblW w:w="8359" w:type="dxa"/>
        <w:tblInd w:w="0" w:type="dxa"/>
        <w:tblLook w:val="04A0" w:firstRow="1" w:lastRow="0" w:firstColumn="1" w:lastColumn="0" w:noHBand="0" w:noVBand="1"/>
      </w:tblPr>
      <w:tblGrid>
        <w:gridCol w:w="608"/>
        <w:gridCol w:w="3782"/>
        <w:gridCol w:w="2976"/>
        <w:gridCol w:w="993"/>
      </w:tblGrid>
      <w:tr w:rsidR="00F52A16" w:rsidRPr="00F52A16" w:rsidTr="00F52A16">
        <w:trPr>
          <w:divId w:val="683557866"/>
          <w:trHeight w:val="216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Firmy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</w:tr>
      <w:tr w:rsidR="00F52A16" w:rsidRPr="00F52A16" w:rsidTr="00F52A16">
        <w:trPr>
          <w:divId w:val="683557866"/>
          <w:trHeight w:val="75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Calibri" w:eastAsia="Calibri" w:hAnsi="Calibri" w:cs="Times New Roman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Adept S.C.                               Ewa</w:t>
            </w:r>
            <w:r w:rsidRPr="00F52A16">
              <w:rPr>
                <w:rFonts w:ascii="Calibri" w:eastAsia="Calibri" w:hAnsi="Calibri" w:cs="Times New Roman"/>
              </w:rPr>
              <w:t xml:space="preserve"> Kaszyńska i Michał Kaszyński 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Calibri" w:eastAsia="Calibri" w:hAnsi="Calibri" w:cs="Times New Roman"/>
              </w:rPr>
            </w:pP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ul.Zacna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 26,                             80</w:t>
            </w:r>
            <w:r w:rsidRPr="00F52A16">
              <w:rPr>
                <w:rFonts w:ascii="Calibri" w:eastAsia="Calibri" w:hAnsi="Calibri" w:cs="Times New Roman"/>
              </w:rPr>
              <w:t xml:space="preserve"> -282 Gdańsk 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86,20</w:t>
            </w:r>
          </w:p>
        </w:tc>
      </w:tr>
      <w:tr w:rsidR="00F52A16" w:rsidRPr="00F52A16" w:rsidTr="00F52A16">
        <w:trPr>
          <w:divId w:val="683557866"/>
          <w:trHeight w:val="81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Akademia Studiów Podyplomowych Sp z.o.o.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Al.Rozdzieńskiego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 91              40-203 Katowice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39,80</w:t>
            </w:r>
          </w:p>
        </w:tc>
      </w:tr>
      <w:tr w:rsidR="00F52A16" w:rsidRPr="00F52A16" w:rsidTr="00F52A16">
        <w:trPr>
          <w:divId w:val="683557866"/>
          <w:trHeight w:val="675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AVENHANSEN </w:t>
            </w: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Sp.zo.o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ul. Kronikarza Galla 4 lok 9    30-053 Kraków                                 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45,90</w:t>
            </w:r>
          </w:p>
        </w:tc>
      </w:tr>
      <w:tr w:rsidR="00F52A16" w:rsidRPr="00F52A16" w:rsidTr="00F52A16">
        <w:trPr>
          <w:divId w:val="683557866"/>
          <w:trHeight w:val="69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Fundacja Rozwoju Demokracji Lokalnej 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ul. Żurawia 43,                     00-680 Warszawa 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68,00</w:t>
            </w:r>
          </w:p>
        </w:tc>
      </w:tr>
      <w:tr w:rsidR="00F52A16" w:rsidRPr="00F52A16" w:rsidTr="00F52A16">
        <w:trPr>
          <w:divId w:val="683557866"/>
          <w:trHeight w:val="90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Polska Platforma Bezpieczeństwa </w:t>
            </w: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Wewnetrznego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ul.Słowackiego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 17/11                60-822 Poznań 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64,80</w:t>
            </w:r>
          </w:p>
        </w:tc>
      </w:tr>
      <w:tr w:rsidR="00F52A16" w:rsidRPr="00F52A16" w:rsidTr="00F52A16">
        <w:trPr>
          <w:divId w:val="683557866"/>
          <w:trHeight w:val="90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PROFEDU                                   Urszula Misior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ul. Górczyńska 21 lok 1             60-132 Poznań 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70,00</w:t>
            </w:r>
          </w:p>
        </w:tc>
      </w:tr>
      <w:tr w:rsidR="00F52A16" w:rsidRPr="00F52A16" w:rsidTr="00F52A16">
        <w:trPr>
          <w:divId w:val="683557866"/>
          <w:trHeight w:val="69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SEKA S.A. Oddział Kielce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Św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 Leonarda 1/25                  25-311 Kielce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59,40</w:t>
            </w:r>
          </w:p>
        </w:tc>
      </w:tr>
      <w:tr w:rsidR="00F52A16" w:rsidRPr="00F52A16" w:rsidTr="00F52A16">
        <w:trPr>
          <w:divId w:val="683557866"/>
          <w:trHeight w:val="570"/>
        </w:trPr>
        <w:tc>
          <w:tcPr>
            <w:tcW w:w="608" w:type="dxa"/>
            <w:noWrap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782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ValueTank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 Sp. </w:t>
            </w:r>
            <w:proofErr w:type="spellStart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zo.o</w:t>
            </w:r>
            <w:proofErr w:type="spellEnd"/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 xml:space="preserve">Al. Jerozolimskie 134,                  02-305 Warszawa </w:t>
            </w:r>
          </w:p>
        </w:tc>
        <w:tc>
          <w:tcPr>
            <w:tcW w:w="993" w:type="dxa"/>
            <w:hideMark/>
          </w:tcPr>
          <w:p w:rsidR="00F52A16" w:rsidRPr="00F52A16" w:rsidRDefault="00F52A16" w:rsidP="00F52A16">
            <w:pPr>
              <w:framePr w:hSpace="141" w:wrap="around" w:vAnchor="text" w:hAnchor="text" w:y="1"/>
              <w:suppressOverlap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A16">
              <w:rPr>
                <w:rFonts w:ascii="Times New Roman" w:eastAsia="Times New Roman" w:hAnsi="Times New Roman" w:cs="Times New Roman"/>
                <w:lang w:eastAsia="pl-PL"/>
              </w:rPr>
              <w:t>40,70</w:t>
            </w:r>
          </w:p>
        </w:tc>
      </w:tr>
    </w:tbl>
    <w:p w:rsidR="008D0868" w:rsidRDefault="00BB3061">
      <w:r w:rsidRPr="00BB3061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8D0868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1"/>
    <w:rsid w:val="00155D00"/>
    <w:rsid w:val="0055552E"/>
    <w:rsid w:val="007A137F"/>
    <w:rsid w:val="008D0868"/>
    <w:rsid w:val="00BB3061"/>
    <w:rsid w:val="00F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7</cp:revision>
  <dcterms:created xsi:type="dcterms:W3CDTF">2019-03-26T06:47:00Z</dcterms:created>
  <dcterms:modified xsi:type="dcterms:W3CDTF">2019-03-26T06:54:00Z</dcterms:modified>
</cp:coreProperties>
</file>