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1C37DE" w:rsidRDefault="001C37DE" w:rsidP="001C37DE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316436">
        <w:rPr>
          <w:b/>
          <w:sz w:val="22"/>
          <w:szCs w:val="22"/>
        </w:rPr>
        <w:t xml:space="preserve">  do sprawy OK.I.2402.24</w:t>
      </w:r>
      <w:r>
        <w:rPr>
          <w:b/>
          <w:sz w:val="22"/>
          <w:szCs w:val="22"/>
        </w:rPr>
        <w:t xml:space="preserve">.2019 </w:t>
      </w:r>
    </w:p>
    <w:p w:rsidR="00C55182" w:rsidRPr="00D401DA" w:rsidRDefault="001C37DE" w:rsidP="000D11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16436" w:rsidRDefault="001C37DE" w:rsidP="005E5D77">
      <w:r w:rsidRPr="001F0715">
        <w:t xml:space="preserve">na usługę przeprowadzenia </w:t>
      </w:r>
      <w:r>
        <w:t xml:space="preserve"> </w:t>
      </w:r>
      <w:r w:rsidR="00A374B0">
        <w:t xml:space="preserve">szkolenia   zamkniętego </w:t>
      </w:r>
      <w:r w:rsidRPr="001F0715">
        <w:t xml:space="preserve"> dla</w:t>
      </w:r>
      <w:r w:rsidR="005E5D77">
        <w:t xml:space="preserve">  35</w:t>
      </w:r>
      <w:r w:rsidR="00A374B0">
        <w:t xml:space="preserve"> </w:t>
      </w:r>
      <w:r w:rsidRPr="005E5D77">
        <w:t>pracowników</w:t>
      </w:r>
      <w:r w:rsidR="005E5D77">
        <w:t xml:space="preserve"> </w:t>
      </w:r>
      <w:r w:rsidRPr="001F0715">
        <w:t>Świętokrzyskiego Urzędu Wojewódzkiego w Kielcach na temat:</w:t>
      </w:r>
      <w:r w:rsidR="00BE4583">
        <w:t xml:space="preserve"> </w:t>
      </w:r>
    </w:p>
    <w:p w:rsidR="00316436" w:rsidRDefault="00316436" w:rsidP="00316436">
      <w:pPr>
        <w:jc w:val="center"/>
      </w:pPr>
    </w:p>
    <w:p w:rsidR="00316436" w:rsidRPr="00316436" w:rsidRDefault="00316436" w:rsidP="00316436">
      <w:pPr>
        <w:jc w:val="center"/>
      </w:pPr>
      <w:r w:rsidRPr="00316436">
        <w:t>Odpowiedzialność za naruszenie dyscypliny finansów publicznych</w:t>
      </w:r>
    </w:p>
    <w:p w:rsidR="0084157E" w:rsidRPr="00316436" w:rsidRDefault="00812B7F" w:rsidP="00316436">
      <w:pPr>
        <w:rPr>
          <w:b/>
          <w:bCs/>
        </w:rPr>
      </w:pPr>
      <w:r>
        <w:rPr>
          <w:rFonts w:eastAsia="Calibri"/>
          <w:lang w:eastAsia="en-US"/>
        </w:rPr>
        <w:t xml:space="preserve"> </w:t>
      </w:r>
      <w:r w:rsidR="00316436">
        <w:rPr>
          <w:bCs/>
          <w:i/>
        </w:rPr>
        <w:t xml:space="preserve"> </w:t>
      </w:r>
      <w:r w:rsidR="0084157E"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316436" w:rsidRPr="00316436" w:rsidRDefault="001C37DE" w:rsidP="00316436">
      <w:pPr>
        <w:jc w:val="both"/>
      </w:pPr>
      <w:r w:rsidRPr="00316436">
        <w:t xml:space="preserve">Skarb Państwa - Świętokrzyski Urząd Wojewódzki w Kielcach -  Wydział Organizacji i Kadr zaprasza do złożenia oferty na  realizację </w:t>
      </w:r>
      <w:r w:rsidR="00E21693" w:rsidRPr="00316436">
        <w:t xml:space="preserve">szkolenia zamkniętego </w:t>
      </w:r>
      <w:r w:rsidRPr="00316436">
        <w:t xml:space="preserve">dla pracowników Świętokrzyskiego Urzędu Wojewódzkiego na temat:  </w:t>
      </w:r>
      <w:r w:rsidR="00316436" w:rsidRPr="00316436">
        <w:t>Odpowiedzialność za naruszenie dyscypliny finansów publicznych</w:t>
      </w:r>
    </w:p>
    <w:p w:rsidR="001C37DE" w:rsidRPr="00316436" w:rsidRDefault="001C37DE" w:rsidP="00316436">
      <w:pPr>
        <w:jc w:val="both"/>
      </w:pPr>
      <w:r w:rsidRPr="00D401DA">
        <w:t xml:space="preserve"> </w:t>
      </w:r>
      <w:r w:rsidR="00316436">
        <w:rPr>
          <w:bCs/>
          <w:i/>
        </w:rPr>
        <w:t xml:space="preserve"> </w:t>
      </w:r>
    </w:p>
    <w:p w:rsidR="00F06D5C" w:rsidRPr="00EF6929" w:rsidRDefault="00F06D5C" w:rsidP="00BC6E3A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1C37DE" w:rsidRPr="005E3FFE" w:rsidRDefault="005708FC" w:rsidP="005E3FFE">
      <w:pPr>
        <w:autoSpaceDE w:val="0"/>
        <w:autoSpaceDN w:val="0"/>
        <w:adjustRightInd w:val="0"/>
        <w:jc w:val="both"/>
      </w:pPr>
      <w:r w:rsidRPr="005E3FFE">
        <w:t>1.Przedmiotem zamówienia jest usługa polegająca na przeprowadze</w:t>
      </w:r>
      <w:r w:rsidR="000877E5" w:rsidRPr="005E3FFE">
        <w:t xml:space="preserve">niu </w:t>
      </w:r>
      <w:r w:rsidR="005E3FFE">
        <w:t xml:space="preserve">szkolenia </w:t>
      </w:r>
      <w:r w:rsidR="00BE4583" w:rsidRPr="005E3FFE">
        <w:t>zamkniętego</w:t>
      </w:r>
      <w:r w:rsidR="001C37DE" w:rsidRPr="005E3FFE">
        <w:t xml:space="preserve"> </w:t>
      </w:r>
      <w:r w:rsidR="000877E5" w:rsidRPr="005E3FFE">
        <w:t xml:space="preserve"> dla</w:t>
      </w:r>
      <w:r w:rsidR="00851162" w:rsidRPr="005E3FFE">
        <w:t xml:space="preserve"> </w:t>
      </w:r>
      <w:r w:rsidR="003D247D" w:rsidRPr="005E3FFE">
        <w:t xml:space="preserve">pracowników </w:t>
      </w:r>
      <w:r w:rsidR="000877E5" w:rsidRPr="005E3FFE">
        <w:t xml:space="preserve"> </w:t>
      </w:r>
      <w:r w:rsidR="003D247D" w:rsidRPr="005E3FFE">
        <w:t>Zamawiającego</w:t>
      </w:r>
      <w:r w:rsidR="000455C0" w:rsidRPr="005E3FFE">
        <w:t xml:space="preserve">. </w:t>
      </w:r>
    </w:p>
    <w:p w:rsidR="00BE4583" w:rsidRPr="00316436" w:rsidRDefault="000455C0" w:rsidP="00BE4583">
      <w:pPr>
        <w:jc w:val="both"/>
        <w:outlineLvl w:val="0"/>
      </w:pPr>
      <w:r w:rsidRPr="00316436">
        <w:t xml:space="preserve">2. </w:t>
      </w:r>
      <w:r w:rsidR="001C37DE" w:rsidRPr="00316436">
        <w:t>Szkoleni</w:t>
      </w:r>
      <w:r w:rsidR="00BE4583" w:rsidRPr="00316436">
        <w:t>e</w:t>
      </w:r>
      <w:r w:rsidR="005E3FFE" w:rsidRPr="00316436">
        <w:t xml:space="preserve"> powinno</w:t>
      </w:r>
      <w:r w:rsidR="001C37DE" w:rsidRPr="00316436">
        <w:t xml:space="preserve"> zostać zrealizowane </w:t>
      </w:r>
      <w:r w:rsidR="005E3FFE" w:rsidRPr="00316436">
        <w:t xml:space="preserve">  w oparciu o poniższy zarys</w:t>
      </w:r>
      <w:r w:rsidR="001C37DE" w:rsidRPr="00316436">
        <w:t xml:space="preserve"> program</w:t>
      </w:r>
      <w:r w:rsidR="005E3FFE" w:rsidRPr="00316436">
        <w:t>owy</w:t>
      </w:r>
      <w:r w:rsidR="001C37DE" w:rsidRPr="00316436">
        <w:t xml:space="preserve">:  </w:t>
      </w:r>
      <w:r w:rsidR="00BE4583" w:rsidRPr="00316436">
        <w:rPr>
          <w:b/>
        </w:rPr>
        <w:t xml:space="preserve"> </w:t>
      </w:r>
    </w:p>
    <w:p w:rsidR="00316436" w:rsidRPr="00316436" w:rsidRDefault="00316436" w:rsidP="00316436">
      <w:r w:rsidRPr="00316436">
        <w:t>1.</w:t>
      </w:r>
      <w:r w:rsidRPr="00316436">
        <w:rPr>
          <w:bCs/>
        </w:rPr>
        <w:t xml:space="preserve"> Dyscyplina finansów publicznych i odpowiedzialność za jej naruszenie</w:t>
      </w:r>
      <w:r w:rsidRPr="00316436">
        <w:t xml:space="preserve"> </w:t>
      </w:r>
    </w:p>
    <w:p w:rsidR="00316436" w:rsidRPr="00316436" w:rsidRDefault="00316436" w:rsidP="00316436">
      <w:r w:rsidRPr="00316436">
        <w:t xml:space="preserve">2 </w:t>
      </w:r>
      <w:r w:rsidRPr="00316436">
        <w:rPr>
          <w:bCs/>
        </w:rPr>
        <w:t>Zasady odpowiedzialności za naruszenie dyscypliny finansów publicznych</w:t>
      </w:r>
    </w:p>
    <w:p w:rsidR="00316436" w:rsidRPr="00316436" w:rsidRDefault="00316436" w:rsidP="00316436">
      <w:r w:rsidRPr="00316436">
        <w:t>3. Odpowiedzialność za naruszenie dyscypliny finansów publicznych a inne rodzaje odpowiedzialności prawnej (odpowiedzialność karna, karna skarbowa, cywilna, pracownicza).</w:t>
      </w:r>
    </w:p>
    <w:p w:rsidR="00316436" w:rsidRPr="00316436" w:rsidRDefault="00316436" w:rsidP="00316436">
      <w:r w:rsidRPr="00316436">
        <w:t>4. Osoby ponoszące odpowiedzialność  w jednostkach  administracji rządowej.</w:t>
      </w:r>
    </w:p>
    <w:p w:rsidR="00316436" w:rsidRPr="00316436" w:rsidRDefault="00316436" w:rsidP="00316436">
      <w:r w:rsidRPr="00316436">
        <w:t xml:space="preserve">    Zasady powierzania odpowiedzialności w zakresie gospodarki finansowej i zamówień </w:t>
      </w:r>
    </w:p>
    <w:p w:rsidR="00316436" w:rsidRPr="00316436" w:rsidRDefault="00316436" w:rsidP="00316436">
      <w:r w:rsidRPr="00316436">
        <w:t xml:space="preserve">    publicznych </w:t>
      </w:r>
    </w:p>
    <w:p w:rsidR="00316436" w:rsidRPr="00316436" w:rsidRDefault="00316436" w:rsidP="00316436">
      <w:r w:rsidRPr="00316436">
        <w:t>5. Obszary naruszeń dyscypliny finansów publicznych oraz najczęstsze naruszenia zasad gospodarowania środkami publicznymi (krótka charakterystyka czynów stanowiących naruszenie dfp)</w:t>
      </w:r>
    </w:p>
    <w:p w:rsidR="00316436" w:rsidRPr="00316436" w:rsidRDefault="00316436" w:rsidP="00316436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6436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316436">
        <w:rPr>
          <w:rFonts w:ascii="Times New Roman" w:eastAsia="Times New Roman" w:hAnsi="Times New Roman"/>
          <w:bCs/>
          <w:sz w:val="24"/>
          <w:szCs w:val="24"/>
          <w:lang w:eastAsia="pl-PL"/>
        </w:rPr>
        <w:t>Zasady postępowania w sprawach o naruszenie dyscypliny finansów publicznych</w:t>
      </w:r>
    </w:p>
    <w:p w:rsidR="00316436" w:rsidRPr="00316436" w:rsidRDefault="00316436" w:rsidP="00316436">
      <w:pPr>
        <w:pStyle w:val="Akapitzlist"/>
        <w:spacing w:after="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6436">
        <w:rPr>
          <w:rFonts w:ascii="Times New Roman" w:eastAsia="Times New Roman" w:hAnsi="Times New Roman"/>
          <w:bCs/>
          <w:sz w:val="24"/>
          <w:szCs w:val="24"/>
          <w:lang w:eastAsia="pl-PL"/>
        </w:rPr>
        <w:t>7. Przebieg postępowania w sprawach o naruszenie dyscypliny finansów publicznych</w:t>
      </w:r>
    </w:p>
    <w:p w:rsidR="00316436" w:rsidRPr="00316436" w:rsidRDefault="00316436" w:rsidP="00316436">
      <w:pPr>
        <w:pStyle w:val="Akapitzlist"/>
        <w:spacing w:after="0" w:line="240" w:lineRule="auto"/>
        <w:ind w:hanging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16436"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316436">
        <w:rPr>
          <w:rFonts w:ascii="Times New Roman" w:eastAsia="Times New Roman" w:hAnsi="Times New Roman"/>
          <w:bCs/>
          <w:sz w:val="24"/>
          <w:szCs w:val="24"/>
          <w:lang w:eastAsia="pl-PL"/>
        </w:rPr>
        <w:t>Wykonywanie orzeczeń</w:t>
      </w:r>
    </w:p>
    <w:p w:rsidR="00316436" w:rsidRPr="00316436" w:rsidRDefault="00316436" w:rsidP="0031643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6436">
        <w:rPr>
          <w:rFonts w:ascii="Times New Roman" w:eastAsia="Times New Roman" w:hAnsi="Times New Roman"/>
          <w:sz w:val="24"/>
          <w:szCs w:val="24"/>
          <w:lang w:eastAsia="pl-PL"/>
        </w:rPr>
        <w:t xml:space="preserve">9. Przegląd najnowszego orzecznictwa komisji orzekających oraz sądów administracyjnych w sprawach o naruszeni dyscypliny finansów publicznych </w:t>
      </w:r>
    </w:p>
    <w:p w:rsidR="00657C77" w:rsidRPr="00FC6ED1" w:rsidRDefault="00657C77" w:rsidP="0019390B">
      <w:pPr>
        <w:spacing w:line="259" w:lineRule="auto"/>
        <w:rPr>
          <w:rFonts w:eastAsia="Calibri"/>
          <w:lang w:eastAsia="en-US"/>
        </w:rPr>
      </w:pPr>
    </w:p>
    <w:p w:rsidR="00264FF1" w:rsidRDefault="00BE4583" w:rsidP="00E21693">
      <w:pPr>
        <w:jc w:val="center"/>
        <w:rPr>
          <w:b/>
          <w:u w:val="single"/>
        </w:rPr>
      </w:pPr>
      <w:r>
        <w:rPr>
          <w:b/>
          <w:u w:val="single"/>
        </w:rPr>
        <w:t>Szczegółowy</w:t>
      </w:r>
      <w:r w:rsidR="00657C77" w:rsidRPr="002D3D5D">
        <w:rPr>
          <w:b/>
          <w:u w:val="single"/>
        </w:rPr>
        <w:t xml:space="preserve"> program</w:t>
      </w:r>
      <w:r w:rsidR="001C37DE">
        <w:rPr>
          <w:b/>
          <w:u w:val="single"/>
        </w:rPr>
        <w:t>y</w:t>
      </w:r>
      <w:r w:rsidR="00657C77" w:rsidRPr="002D3D5D">
        <w:rPr>
          <w:b/>
          <w:u w:val="single"/>
        </w:rPr>
        <w:t xml:space="preserve"> szkolenia opracowuje Wykonawca.</w:t>
      </w:r>
    </w:p>
    <w:p w:rsidR="00A5400C" w:rsidRPr="002D3D5D" w:rsidRDefault="00A5400C" w:rsidP="00E21693">
      <w:pPr>
        <w:jc w:val="center"/>
        <w:rPr>
          <w:b/>
          <w:u w:val="single"/>
        </w:rPr>
      </w:pPr>
    </w:p>
    <w:p w:rsidR="00657C77" w:rsidRPr="00657C77" w:rsidRDefault="00657C77" w:rsidP="00657C77">
      <w:pPr>
        <w:rPr>
          <w:u w:val="single"/>
        </w:rPr>
      </w:pPr>
    </w:p>
    <w:p w:rsidR="00EF6929" w:rsidRPr="0019390B" w:rsidRDefault="00DC1686" w:rsidP="00193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390B">
        <w:rPr>
          <w:rFonts w:ascii="Times New Roman" w:hAnsi="Times New Roman"/>
          <w:b/>
        </w:rPr>
        <w:t>MIEJSCE SZKOLENIA</w:t>
      </w:r>
    </w:p>
    <w:p w:rsidR="00F06D5C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19390B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00C" w:rsidRPr="000D1184" w:rsidRDefault="00A5400C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1C37DE" w:rsidRDefault="00DC1686" w:rsidP="001C37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19390B" w:rsidRDefault="00BE4583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Szkolenie</w:t>
      </w:r>
      <w:r w:rsidR="001C37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jednodniowe powinno </w:t>
      </w:r>
      <w:r w:rsidR="001C37DE">
        <w:rPr>
          <w:sz w:val="22"/>
          <w:szCs w:val="22"/>
        </w:rPr>
        <w:t>zostać przeprowadzone  między</w:t>
      </w:r>
      <w:r w:rsidR="001C37DE" w:rsidRPr="00C55182">
        <w:rPr>
          <w:sz w:val="22"/>
          <w:szCs w:val="22"/>
        </w:rPr>
        <w:t xml:space="preserve"> </w:t>
      </w:r>
      <w:r w:rsidR="005E5D77">
        <w:rPr>
          <w:sz w:val="22"/>
          <w:szCs w:val="22"/>
        </w:rPr>
        <w:t>28 października a 29</w:t>
      </w:r>
      <w:r>
        <w:rPr>
          <w:sz w:val="22"/>
          <w:szCs w:val="22"/>
        </w:rPr>
        <w:t xml:space="preserve"> </w:t>
      </w:r>
      <w:r w:rsidR="00514FBC">
        <w:rPr>
          <w:sz w:val="22"/>
          <w:szCs w:val="22"/>
        </w:rPr>
        <w:t>listopada</w:t>
      </w:r>
      <w:r w:rsidR="00702114">
        <w:rPr>
          <w:sz w:val="22"/>
          <w:szCs w:val="22"/>
        </w:rPr>
        <w:t xml:space="preserve"> </w:t>
      </w:r>
      <w:r w:rsidR="00514FBC">
        <w:rPr>
          <w:sz w:val="22"/>
          <w:szCs w:val="22"/>
        </w:rPr>
        <w:t xml:space="preserve">2019r. </w:t>
      </w:r>
      <w:r w:rsidR="001C37DE" w:rsidRPr="00FB6EF1">
        <w:rPr>
          <w:sz w:val="22"/>
          <w:szCs w:val="22"/>
        </w:rPr>
        <w:t>(</w:t>
      </w:r>
      <w:r w:rsidR="00514FBC">
        <w:rPr>
          <w:sz w:val="22"/>
          <w:szCs w:val="22"/>
        </w:rPr>
        <w:t>dokładny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termin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do</w:t>
      </w:r>
      <w:r w:rsidR="001C37DE">
        <w:rPr>
          <w:sz w:val="22"/>
          <w:szCs w:val="22"/>
        </w:rPr>
        <w:t xml:space="preserve">  </w:t>
      </w:r>
      <w:r w:rsidR="001C37DE" w:rsidRPr="00FB6EF1">
        <w:rPr>
          <w:sz w:val="22"/>
          <w:szCs w:val="22"/>
        </w:rPr>
        <w:t>uzgodnienia z Zamawiającym</w:t>
      </w:r>
      <w:r w:rsidR="001C37DE">
        <w:rPr>
          <w:sz w:val="22"/>
          <w:szCs w:val="22"/>
        </w:rPr>
        <w:t xml:space="preserve"> po wyborze oferty), przy założeniu, że </w:t>
      </w:r>
      <w:r w:rsidR="001C37DE" w:rsidRPr="00FB6EF1">
        <w:rPr>
          <w:sz w:val="22"/>
          <w:szCs w:val="22"/>
        </w:rPr>
        <w:t xml:space="preserve"> liczba go</w:t>
      </w:r>
      <w:r w:rsidR="001C37DE">
        <w:rPr>
          <w:sz w:val="22"/>
          <w:szCs w:val="22"/>
        </w:rPr>
        <w:t xml:space="preserve">dzin nie może być mniejsza niż </w:t>
      </w:r>
      <w:r w:rsidR="001C37DE" w:rsidRPr="00FB6EF1">
        <w:rPr>
          <w:sz w:val="22"/>
          <w:szCs w:val="22"/>
        </w:rPr>
        <w:t>7 godzin lekcyjnych (godzi</w:t>
      </w:r>
      <w:r w:rsidR="00514FBC">
        <w:rPr>
          <w:sz w:val="22"/>
          <w:szCs w:val="22"/>
        </w:rPr>
        <w:t>na lekcyjna - 45 minut)</w:t>
      </w:r>
      <w:r w:rsidR="007042E0">
        <w:rPr>
          <w:sz w:val="22"/>
          <w:szCs w:val="22"/>
        </w:rPr>
        <w:t xml:space="preserve">.  </w:t>
      </w:r>
      <w:r w:rsidR="001C37DE">
        <w:rPr>
          <w:sz w:val="22"/>
          <w:szCs w:val="22"/>
        </w:rPr>
        <w:t xml:space="preserve">  </w:t>
      </w:r>
    </w:p>
    <w:p w:rsidR="0019390B" w:rsidRDefault="0019390B" w:rsidP="00EF6929">
      <w:pPr>
        <w:autoSpaceDE w:val="0"/>
        <w:autoSpaceDN w:val="0"/>
        <w:adjustRightInd w:val="0"/>
        <w:jc w:val="both"/>
        <w:rPr>
          <w:b/>
        </w:rPr>
      </w:pPr>
    </w:p>
    <w:p w:rsidR="00A5400C" w:rsidRDefault="00A5400C" w:rsidP="00EF6929">
      <w:pPr>
        <w:autoSpaceDE w:val="0"/>
        <w:autoSpaceDN w:val="0"/>
        <w:adjustRightInd w:val="0"/>
        <w:jc w:val="both"/>
        <w:rPr>
          <w:b/>
        </w:rPr>
      </w:pPr>
    </w:p>
    <w:p w:rsidR="00A5400C" w:rsidRDefault="00A5400C" w:rsidP="00EF6929">
      <w:pPr>
        <w:autoSpaceDE w:val="0"/>
        <w:autoSpaceDN w:val="0"/>
        <w:adjustRightInd w:val="0"/>
        <w:jc w:val="both"/>
        <w:rPr>
          <w:b/>
        </w:rPr>
      </w:pPr>
    </w:p>
    <w:p w:rsidR="00A5400C" w:rsidRPr="00BC6E3A" w:rsidRDefault="00A5400C" w:rsidP="00EF6929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5C6F3E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OBOWIĄZKI WYKONAWCY</w:t>
      </w:r>
    </w:p>
    <w:p w:rsidR="00A5400C" w:rsidRPr="00D401DA" w:rsidRDefault="00A5400C" w:rsidP="00A5400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FC6ED1" w:rsidRDefault="005C6F3E" w:rsidP="00EF6929">
      <w:pPr>
        <w:autoSpaceDE w:val="0"/>
        <w:autoSpaceDN w:val="0"/>
        <w:adjustRightInd w:val="0"/>
        <w:jc w:val="both"/>
      </w:pPr>
      <w:r w:rsidRPr="00FC6ED1">
        <w:t>Do obowiązków Wykonawcy będzie należało:</w:t>
      </w:r>
    </w:p>
    <w:p w:rsidR="001C37DE" w:rsidRPr="00FC6ED1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042E0">
        <w:rPr>
          <w:rFonts w:ascii="Times New Roman" w:hAnsi="Times New Roman"/>
          <w:sz w:val="24"/>
          <w:szCs w:val="24"/>
        </w:rPr>
        <w:t xml:space="preserve"> </w:t>
      </w:r>
      <w:r w:rsidR="007E5C10" w:rsidRPr="00FC6ED1">
        <w:rPr>
          <w:rFonts w:ascii="Times New Roman" w:hAnsi="Times New Roman"/>
          <w:sz w:val="24"/>
          <w:szCs w:val="24"/>
        </w:rPr>
        <w:t>p</w:t>
      </w:r>
      <w:r w:rsidR="005C6F3E" w:rsidRPr="00FC6ED1">
        <w:rPr>
          <w:rFonts w:ascii="Times New Roman" w:hAnsi="Times New Roman"/>
          <w:sz w:val="24"/>
          <w:szCs w:val="24"/>
        </w:rPr>
        <w:t>ełne przygotowanie merytor</w:t>
      </w:r>
      <w:r w:rsidR="00514FBC">
        <w:rPr>
          <w:rFonts w:ascii="Times New Roman" w:hAnsi="Times New Roman"/>
          <w:sz w:val="24"/>
          <w:szCs w:val="24"/>
        </w:rPr>
        <w:t>yczne i metodologiczne szkolenia</w:t>
      </w:r>
      <w:r w:rsidR="005C6F3E" w:rsidRPr="00FC6ED1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FC6ED1">
        <w:rPr>
          <w:rFonts w:ascii="Times New Roman" w:hAnsi="Times New Roman"/>
          <w:sz w:val="24"/>
          <w:szCs w:val="24"/>
        </w:rPr>
        <w:t>na temat:</w:t>
      </w:r>
      <w:r w:rsidR="003D247D" w:rsidRPr="00FC6ED1">
        <w:rPr>
          <w:rFonts w:ascii="Times New Roman" w:hAnsi="Times New Roman"/>
          <w:sz w:val="24"/>
          <w:szCs w:val="24"/>
        </w:rPr>
        <w:t xml:space="preserve"> </w:t>
      </w:r>
    </w:p>
    <w:p w:rsidR="00316436" w:rsidRPr="00316436" w:rsidRDefault="007042E0" w:rsidP="00316436">
      <w:pPr>
        <w:jc w:val="center"/>
      </w:pPr>
      <w:r>
        <w:rPr>
          <w:rFonts w:eastAsia="Calibri"/>
          <w:lang w:eastAsia="en-US"/>
        </w:rPr>
        <w:t xml:space="preserve">   </w:t>
      </w:r>
      <w:r w:rsidR="00514FBC">
        <w:rPr>
          <w:rFonts w:eastAsia="Calibri"/>
          <w:lang w:eastAsia="en-US"/>
        </w:rPr>
        <w:t xml:space="preserve"> </w:t>
      </w:r>
      <w:r w:rsidR="00316436">
        <w:rPr>
          <w:bCs/>
          <w:i/>
        </w:rPr>
        <w:t xml:space="preserve"> </w:t>
      </w:r>
      <w:r w:rsidR="00316436" w:rsidRPr="00316436">
        <w:t>Odpowiedzialność za naruszenie dyscypliny finansów publicznych</w:t>
      </w:r>
    </w:p>
    <w:p w:rsidR="00885BCA" w:rsidRPr="00514FBC" w:rsidRDefault="00885BCA" w:rsidP="00514FBC">
      <w:pPr>
        <w:jc w:val="both"/>
      </w:pPr>
    </w:p>
    <w:p w:rsidR="00885BCA" w:rsidRDefault="00885BCA" w:rsidP="00885BCA">
      <w:r>
        <w:t>2)</w:t>
      </w:r>
      <w:r w:rsidR="007042E0">
        <w:t xml:space="preserve"> </w:t>
      </w:r>
      <w:r w:rsidR="007E5C10" w:rsidRPr="00885BCA">
        <w:t>p</w:t>
      </w:r>
      <w:r w:rsidR="00514FBC">
        <w:t>rzeprowadzenie szkolenia</w:t>
      </w:r>
      <w:r w:rsidR="00541A8B" w:rsidRPr="00885BCA">
        <w:t>,</w:t>
      </w:r>
      <w:r w:rsidR="007E5C10" w:rsidRPr="00885BCA">
        <w:t xml:space="preserve"> </w:t>
      </w:r>
    </w:p>
    <w:p w:rsidR="00885BCA" w:rsidRDefault="00885BCA" w:rsidP="00885BCA">
      <w:r>
        <w:t>3)</w:t>
      </w:r>
      <w:r w:rsidR="007042E0">
        <w:t xml:space="preserve"> </w:t>
      </w:r>
      <w:r w:rsidR="007E5C10" w:rsidRPr="00FC6ED1">
        <w:t>przygotowanie materiałów szkoleniowych zawierających szczegółowe i pełne in</w:t>
      </w:r>
      <w:r w:rsidR="00275A4F" w:rsidRPr="00FC6ED1">
        <w:t xml:space="preserve">formacje przekazane na szkoleniach </w:t>
      </w:r>
      <w:r w:rsidR="00541A8B" w:rsidRPr="00FC6ED1">
        <w:t xml:space="preserve">(dopuszczalna wersja elektroniczna), </w:t>
      </w:r>
    </w:p>
    <w:p w:rsidR="00885BCA" w:rsidRDefault="00885BCA" w:rsidP="00885BCA">
      <w:r>
        <w:t>4)</w:t>
      </w:r>
      <w:r w:rsidR="007042E0">
        <w:t xml:space="preserve"> </w:t>
      </w:r>
      <w:r w:rsidR="009D60C9" w:rsidRPr="00885BCA">
        <w:t xml:space="preserve">przeprowadzenie pre i post testów badających poziom wiedzy merytorycznej pracowników oraz ewaluację szkolenia przy pomocy arkusz AIOS </w:t>
      </w:r>
      <w:r w:rsidR="007F1A79" w:rsidRPr="00885BCA">
        <w:t>i przedstawienie analizy Zam</w:t>
      </w:r>
      <w:r>
        <w:t>awiającemu,</w:t>
      </w:r>
    </w:p>
    <w:p w:rsidR="007F1A79" w:rsidRPr="00FC6ED1" w:rsidRDefault="00885BCA" w:rsidP="00885BCA">
      <w:r>
        <w:t>5)</w:t>
      </w:r>
      <w:r w:rsidR="007042E0">
        <w:t xml:space="preserve"> </w:t>
      </w:r>
      <w:r w:rsidR="00077985" w:rsidRPr="00FC6ED1">
        <w:t>przygotowanie certyfikatu</w:t>
      </w:r>
      <w:r w:rsidR="00452ADA" w:rsidRPr="00FC6ED1">
        <w:t xml:space="preserve"> (i kserokopii) </w:t>
      </w:r>
      <w:r w:rsidR="007F1A79" w:rsidRPr="00FC6ED1">
        <w:t>potwierdzającego odbycie szkolenia dla każdego uczestnika,</w:t>
      </w:r>
    </w:p>
    <w:p w:rsidR="003D247D" w:rsidRPr="007042E0" w:rsidRDefault="007F1A79" w:rsidP="00EF6929">
      <w:pPr>
        <w:jc w:val="both"/>
        <w:rPr>
          <w:b/>
          <w:sz w:val="22"/>
          <w:szCs w:val="22"/>
        </w:rPr>
      </w:pPr>
      <w:r w:rsidRPr="007042E0">
        <w:rPr>
          <w:b/>
        </w:rPr>
        <w:t>Całkowite koszty przygotowania merytorycznego i metodologicznego szkolenia, w tym koszty: przygotowania materiałów szkoleniowych oraz dojazdu i noclegów trenera/trenerów ponosi Wykonawca</w:t>
      </w:r>
      <w:r w:rsidRPr="007042E0">
        <w:rPr>
          <w:b/>
          <w:sz w:val="22"/>
          <w:szCs w:val="22"/>
        </w:rPr>
        <w:t>.</w:t>
      </w:r>
    </w:p>
    <w:p w:rsidR="005C6F3E" w:rsidRPr="007042E0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B80504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667803" w:rsidRPr="007042E0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47B2">
        <w:rPr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="000447B2">
        <w:rPr>
          <w:sz w:val="22"/>
          <w:szCs w:val="22"/>
        </w:rPr>
        <w:t xml:space="preserve"> szkoleń </w:t>
      </w:r>
      <w:r w:rsidRPr="00C55182">
        <w:rPr>
          <w:sz w:val="22"/>
          <w:szCs w:val="22"/>
        </w:rPr>
        <w:t xml:space="preserve">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7042E0" w:rsidRPr="007042E0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7042E0">
        <w:rPr>
          <w:sz w:val="22"/>
          <w:szCs w:val="22"/>
        </w:rPr>
        <w:t xml:space="preserve">    </w:t>
      </w:r>
      <w:r w:rsidRPr="007042E0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7042E0">
        <w:rPr>
          <w:i/>
          <w:sz w:val="22"/>
          <w:szCs w:val="22"/>
        </w:rPr>
        <w:t xml:space="preserve">      realizacji szkoleń,</w:t>
      </w:r>
      <w:r w:rsidRPr="007042E0">
        <w:rPr>
          <w:bCs/>
          <w:i/>
          <w:sz w:val="20"/>
          <w:szCs w:val="20"/>
        </w:rPr>
        <w:t xml:space="preserve"> 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2/ </w:t>
      </w:r>
      <w:r w:rsidRPr="007042E0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7042E0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3/załącznik nr 3</w:t>
      </w:r>
      <w:r w:rsidRPr="007042E0">
        <w:rPr>
          <w:i/>
          <w:sz w:val="22"/>
          <w:szCs w:val="22"/>
        </w:rPr>
        <w:t xml:space="preserve"> </w:t>
      </w:r>
      <w:r w:rsidRPr="007042E0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4/ aktualne zaświadczenie o wpisie do Centralnej Ewidencji Informacji o Działalności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7042E0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417EAF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E5D77">
        <w:rPr>
          <w:rStyle w:val="Hipercze"/>
          <w:b/>
          <w:color w:val="auto"/>
          <w:sz w:val="22"/>
          <w:szCs w:val="22"/>
          <w:u w:val="none"/>
        </w:rPr>
        <w:t>21</w:t>
      </w:r>
      <w:r w:rsidR="00514FBC">
        <w:rPr>
          <w:rStyle w:val="Hipercze"/>
          <w:b/>
          <w:color w:val="auto"/>
          <w:sz w:val="22"/>
          <w:szCs w:val="22"/>
          <w:u w:val="none"/>
        </w:rPr>
        <w:t xml:space="preserve"> października  </w:t>
      </w:r>
      <w:r w:rsidR="00043618">
        <w:rPr>
          <w:rStyle w:val="Hipercze"/>
          <w:b/>
          <w:color w:val="auto"/>
          <w:sz w:val="22"/>
          <w:szCs w:val="22"/>
          <w:u w:val="none"/>
        </w:rPr>
        <w:t>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657C77" w:rsidRDefault="000447B2" w:rsidP="00EF6929">
      <w:pPr>
        <w:jc w:val="both"/>
        <w:rPr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447B2" w:rsidRDefault="000209C7" w:rsidP="000447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B2">
        <w:rPr>
          <w:rFonts w:ascii="Times New Roman" w:hAnsi="Times New Roman"/>
          <w:b/>
        </w:rPr>
        <w:t xml:space="preserve">KRYTERIA OCENY </w:t>
      </w:r>
      <w:r w:rsidRPr="000447B2">
        <w:rPr>
          <w:rFonts w:ascii="Times New Roman" w:hAnsi="Times New Roman"/>
          <w:b/>
          <w:sz w:val="24"/>
          <w:szCs w:val="24"/>
        </w:rPr>
        <w:t>OFERT</w:t>
      </w:r>
      <w:r w:rsidR="009E7DBB" w:rsidRPr="000447B2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0447B2">
        <w:rPr>
          <w:b/>
          <w:sz w:val="24"/>
          <w:szCs w:val="24"/>
        </w:rPr>
        <w:t xml:space="preserve">max </w:t>
      </w:r>
      <w:r w:rsidR="00D24A3F" w:rsidRPr="000447B2">
        <w:rPr>
          <w:b/>
          <w:sz w:val="24"/>
          <w:szCs w:val="24"/>
        </w:rPr>
        <w:t>można uzyskać 100 pkt</w:t>
      </w:r>
      <w:r w:rsidR="008E6F58" w:rsidRPr="000447B2">
        <w:rPr>
          <w:b/>
          <w:sz w:val="24"/>
          <w:szCs w:val="24"/>
        </w:rPr>
        <w:t>.</w:t>
      </w:r>
      <w:r w:rsidR="009E7DBB" w:rsidRPr="000447B2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Liczba możliwych do uzyskania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40 punktów</w:t>
            </w:r>
          </w:p>
        </w:tc>
      </w:tr>
      <w:tr w:rsidR="00657C77" w:rsidRPr="00657C77" w:rsidTr="002A5611">
        <w:tc>
          <w:tcPr>
            <w:tcW w:w="562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657C77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57C77">
              <w:rPr>
                <w:b/>
              </w:rPr>
              <w:t>30 punktów</w:t>
            </w:r>
          </w:p>
        </w:tc>
      </w:tr>
    </w:tbl>
    <w:p w:rsidR="00091121" w:rsidRPr="00657C77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657C77" w:rsidRDefault="00657C77" w:rsidP="00657C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57C77">
        <w:rPr>
          <w:rFonts w:ascii="Times New Roman" w:hAnsi="Times New Roman"/>
          <w:b/>
        </w:rPr>
        <w:t xml:space="preserve"> </w:t>
      </w:r>
      <w:r w:rsidRPr="00657C77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657C77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657C77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657C77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b/>
          <w:bCs/>
          <w:sz w:val="22"/>
          <w:szCs w:val="22"/>
          <w:lang w:eastAsia="en-US"/>
        </w:rPr>
        <w:t>W =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: C</w:t>
      </w:r>
      <w:r w:rsidRPr="00657C77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r w:rsidRPr="00657C77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657C77">
        <w:rPr>
          <w:rFonts w:eastAsia="Calibri"/>
          <w:sz w:val="22"/>
          <w:szCs w:val="22"/>
          <w:lang w:eastAsia="en-US"/>
        </w:rPr>
        <w:t>gdzie:</w:t>
      </w:r>
    </w:p>
    <w:p w:rsidR="00657C77" w:rsidRPr="00657C77" w:rsidRDefault="00657C77" w:rsidP="00657C77">
      <w:pPr>
        <w:suppressAutoHyphens/>
        <w:ind w:left="709"/>
      </w:pPr>
      <w:r w:rsidRPr="00657C77">
        <w:t xml:space="preserve">W – wartość punktowa,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min</w:t>
      </w:r>
      <w:r w:rsidRPr="00657C77">
        <w:t xml:space="preserve"> – najniższa cena spośród ofert ważnych, </w:t>
      </w:r>
    </w:p>
    <w:p w:rsidR="00657C77" w:rsidRPr="00657C77" w:rsidRDefault="00657C77" w:rsidP="00657C77">
      <w:pPr>
        <w:suppressAutoHyphens/>
        <w:ind w:left="709"/>
      </w:pPr>
      <w:r w:rsidRPr="00657C77">
        <w:t>C</w:t>
      </w:r>
      <w:r w:rsidRPr="00657C77">
        <w:rPr>
          <w:vertAlign w:val="subscript"/>
        </w:rPr>
        <w:t>b</w:t>
      </w:r>
      <w:r w:rsidRPr="00657C77">
        <w:t xml:space="preserve"> – cena oferty badanej,</w:t>
      </w:r>
    </w:p>
    <w:p w:rsidR="00657C77" w:rsidRPr="00657C77" w:rsidRDefault="00657C77" w:rsidP="00657C77">
      <w:pPr>
        <w:suppressAutoHyphens/>
        <w:ind w:left="709"/>
      </w:pPr>
      <w:r w:rsidRPr="00657C77">
        <w:lastRenderedPageBreak/>
        <w:t xml:space="preserve">100 –stały wskaźnik, </w:t>
      </w:r>
    </w:p>
    <w:p w:rsidR="00657C77" w:rsidRPr="00657C77" w:rsidRDefault="00657C77" w:rsidP="00657C77">
      <w:pPr>
        <w:suppressAutoHyphens/>
        <w:ind w:left="709"/>
        <w:rPr>
          <w:lang w:eastAsia="ar-SA"/>
        </w:rPr>
      </w:pPr>
      <w:r w:rsidRPr="00657C77">
        <w:rPr>
          <w:lang w:eastAsia="ar-SA"/>
        </w:rPr>
        <w:t>30% - procentowe znaczenie kryterium cena,</w:t>
      </w:r>
    </w:p>
    <w:p w:rsidR="00657C77" w:rsidRPr="00657C77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657C77">
        <w:rPr>
          <w:sz w:val="22"/>
          <w:szCs w:val="22"/>
        </w:rPr>
        <w:t xml:space="preserve"> </w:t>
      </w:r>
    </w:p>
    <w:p w:rsidR="00657C77" w:rsidRPr="00657C77" w:rsidRDefault="00657C77" w:rsidP="00657C77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657C77" w:rsidRDefault="00657C77" w:rsidP="00657C77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5E5D77">
        <w:t>01.10</w:t>
      </w:r>
      <w:r w:rsidR="000447B2">
        <w:t>.2017r. do 30</w:t>
      </w:r>
      <w:r w:rsidR="005E5D77">
        <w:t>.09</w:t>
      </w:r>
      <w:r w:rsidR="000447B2" w:rsidRPr="00CE23B9">
        <w:t>.2019r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657C77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514FBC" w:rsidRDefault="00657C77" w:rsidP="00514FB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14FBC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="000447B2">
        <w:rPr>
          <w:rFonts w:eastAsia="Calibri"/>
        </w:rPr>
        <w:t>(</w:t>
      </w:r>
      <w:r w:rsidR="000447B2" w:rsidRPr="00CE23B9">
        <w:rPr>
          <w:rFonts w:eastAsia="Calibri"/>
        </w:rPr>
        <w:t>tj.</w:t>
      </w:r>
      <w:r w:rsidR="005E5D77">
        <w:t>01.10</w:t>
      </w:r>
      <w:r w:rsidR="000447B2">
        <w:t>.2017r. do 30</w:t>
      </w:r>
      <w:r w:rsidR="005E5D77">
        <w:t>.09</w:t>
      </w:r>
      <w:r w:rsidR="000447B2" w:rsidRPr="00CE23B9">
        <w:t>.2019r</w:t>
      </w:r>
      <w:r w:rsidR="000447B2" w:rsidRPr="00CE23B9">
        <w:rPr>
          <w:rFonts w:eastAsia="Calibri"/>
        </w:rPr>
        <w:t>.)</w:t>
      </w:r>
      <w:r w:rsidR="000447B2" w:rsidRPr="00B951D9">
        <w:rPr>
          <w:rFonts w:eastAsia="Calibri"/>
        </w:rPr>
        <w:t xml:space="preserve"> </w:t>
      </w:r>
      <w:r w:rsidR="000447B2">
        <w:rPr>
          <w:rFonts w:eastAsia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657C77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657C77" w:rsidRDefault="00657C77" w:rsidP="00657C77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 xml:space="preserve"> </w:t>
      </w:r>
    </w:p>
    <w:p w:rsidR="000447B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657C77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657C77" w:rsidRDefault="002630F4" w:rsidP="00514FBC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657C77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657C77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657C77" w:rsidRDefault="00514FBC" w:rsidP="00514FBC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993" w:hanging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57C77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657C77">
        <w:rPr>
          <w:rFonts w:eastAsia="Calibri"/>
          <w:b/>
          <w:i/>
          <w:sz w:val="22"/>
          <w:szCs w:val="22"/>
          <w:lang w:eastAsia="en-US"/>
        </w:rPr>
        <w:t>.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657C77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</w:t>
      </w:r>
      <w:r w:rsidRPr="00657C77">
        <w:rPr>
          <w:b/>
          <w:sz w:val="22"/>
          <w:szCs w:val="22"/>
        </w:rPr>
        <w:t>b)  0-10 p</w:t>
      </w:r>
      <w:r w:rsidRPr="00657C77">
        <w:rPr>
          <w:sz w:val="22"/>
          <w:szCs w:val="22"/>
        </w:rPr>
        <w:t xml:space="preserve">kt </w:t>
      </w:r>
    </w:p>
    <w:p w:rsidR="00514FBC" w:rsidRPr="00657C77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657C77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                   </w:t>
      </w:r>
    </w:p>
    <w:p w:rsidR="00514FBC" w:rsidRPr="00657C77" w:rsidRDefault="00514FBC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>c) 11-20 pkt</w:t>
      </w:r>
      <w:r w:rsidRPr="00657C77">
        <w:rPr>
          <w:sz w:val="22"/>
          <w:szCs w:val="22"/>
        </w:rPr>
        <w:t xml:space="preserve"> 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 xml:space="preserve">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657C77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b/>
          <w:sz w:val="22"/>
          <w:szCs w:val="22"/>
        </w:rPr>
        <w:t xml:space="preserve">              c)  21-30 pkt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Zaproponowana</w:t>
      </w:r>
      <w:r w:rsidRPr="00657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7C77">
        <w:rPr>
          <w:rFonts w:eastAsia="Calibri"/>
          <w:sz w:val="22"/>
          <w:szCs w:val="22"/>
          <w:lang w:eastAsia="en-US"/>
        </w:rPr>
        <w:t>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657C77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lastRenderedPageBreak/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C7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514FBC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Default="00EF6EFF" w:rsidP="004437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Default="00443753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3FFE" w:rsidRPr="00443753" w:rsidRDefault="005E3FFE" w:rsidP="004437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3" w:rsidRDefault="00612773" w:rsidP="003F64DC">
      <w:r>
        <w:separator/>
      </w:r>
    </w:p>
  </w:endnote>
  <w:endnote w:type="continuationSeparator" w:id="0">
    <w:p w:rsidR="00612773" w:rsidRDefault="0061277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3" w:rsidRDefault="00612773" w:rsidP="003F64DC">
      <w:r>
        <w:separator/>
      </w:r>
    </w:p>
  </w:footnote>
  <w:footnote w:type="continuationSeparator" w:id="0">
    <w:p w:rsidR="00612773" w:rsidRDefault="0061277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67"/>
    <w:multiLevelType w:val="hybridMultilevel"/>
    <w:tmpl w:val="692054B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B35"/>
    <w:multiLevelType w:val="hybridMultilevel"/>
    <w:tmpl w:val="918AFD7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852D9"/>
    <w:multiLevelType w:val="hybridMultilevel"/>
    <w:tmpl w:val="40CC41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8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7BD3BDE"/>
    <w:multiLevelType w:val="hybridMultilevel"/>
    <w:tmpl w:val="D32CF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21AB"/>
    <w:multiLevelType w:val="hybridMultilevel"/>
    <w:tmpl w:val="BA387DE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43FE"/>
    <w:multiLevelType w:val="hybridMultilevel"/>
    <w:tmpl w:val="35205F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0281D0A"/>
    <w:multiLevelType w:val="hybridMultilevel"/>
    <w:tmpl w:val="2E6A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0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75C29"/>
    <w:multiLevelType w:val="hybridMultilevel"/>
    <w:tmpl w:val="83A8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29"/>
  </w:num>
  <w:num w:numId="4">
    <w:abstractNumId w:val="16"/>
  </w:num>
  <w:num w:numId="5">
    <w:abstractNumId w:val="11"/>
  </w:num>
  <w:num w:numId="6">
    <w:abstractNumId w:val="2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30"/>
  </w:num>
  <w:num w:numId="10">
    <w:abstractNumId w:val="9"/>
  </w:num>
  <w:num w:numId="11">
    <w:abstractNumId w:val="0"/>
  </w:num>
  <w:num w:numId="12">
    <w:abstractNumId w:val="14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2"/>
  </w:num>
  <w:num w:numId="17">
    <w:abstractNumId w:val="35"/>
  </w:num>
  <w:num w:numId="18">
    <w:abstractNumId w:val="22"/>
  </w:num>
  <w:num w:numId="19">
    <w:abstractNumId w:val="6"/>
  </w:num>
  <w:num w:numId="20">
    <w:abstractNumId w:val="13"/>
  </w:num>
  <w:num w:numId="21">
    <w:abstractNumId w:val="18"/>
  </w:num>
  <w:num w:numId="22">
    <w:abstractNumId w:val="21"/>
  </w:num>
  <w:num w:numId="23">
    <w:abstractNumId w:val="4"/>
  </w:num>
  <w:num w:numId="24">
    <w:abstractNumId w:val="12"/>
  </w:num>
  <w:num w:numId="25">
    <w:abstractNumId w:val="24"/>
  </w:num>
  <w:num w:numId="26">
    <w:abstractNumId w:val="23"/>
  </w:num>
  <w:num w:numId="27">
    <w:abstractNumId w:val="32"/>
  </w:num>
  <w:num w:numId="28">
    <w:abstractNumId w:val="43"/>
  </w:num>
  <w:num w:numId="29">
    <w:abstractNumId w:val="1"/>
  </w:num>
  <w:num w:numId="30">
    <w:abstractNumId w:val="17"/>
  </w:num>
  <w:num w:numId="31">
    <w:abstractNumId w:val="37"/>
  </w:num>
  <w:num w:numId="32">
    <w:abstractNumId w:val="40"/>
  </w:num>
  <w:num w:numId="33">
    <w:abstractNumId w:val="15"/>
  </w:num>
  <w:num w:numId="34">
    <w:abstractNumId w:val="2"/>
  </w:num>
  <w:num w:numId="35">
    <w:abstractNumId w:val="39"/>
  </w:num>
  <w:num w:numId="36">
    <w:abstractNumId w:val="31"/>
  </w:num>
  <w:num w:numId="37">
    <w:abstractNumId w:val="19"/>
  </w:num>
  <w:num w:numId="38">
    <w:abstractNumId w:val="27"/>
  </w:num>
  <w:num w:numId="39">
    <w:abstractNumId w:val="8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0"/>
  </w:num>
  <w:num w:numId="44">
    <w:abstractNumId w:val="34"/>
  </w:num>
  <w:num w:numId="45">
    <w:abstractNumId w:val="3"/>
  </w:num>
  <w:num w:numId="46">
    <w:abstractNumId w:val="36"/>
  </w:num>
  <w:num w:numId="47">
    <w:abstractNumId w:val="4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A6E58"/>
    <w:rsid w:val="001A70D3"/>
    <w:rsid w:val="001B0FEA"/>
    <w:rsid w:val="001C0765"/>
    <w:rsid w:val="001C37DE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3D5D"/>
    <w:rsid w:val="002D7D65"/>
    <w:rsid w:val="002E24DA"/>
    <w:rsid w:val="002F2F43"/>
    <w:rsid w:val="002F518A"/>
    <w:rsid w:val="003048C4"/>
    <w:rsid w:val="00312250"/>
    <w:rsid w:val="00316436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71CB2"/>
    <w:rsid w:val="004745BA"/>
    <w:rsid w:val="004809AA"/>
    <w:rsid w:val="00481C0E"/>
    <w:rsid w:val="00490D1C"/>
    <w:rsid w:val="00497E2B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E3FFE"/>
    <w:rsid w:val="005E5D77"/>
    <w:rsid w:val="005F3B75"/>
    <w:rsid w:val="005F55E9"/>
    <w:rsid w:val="005F7C50"/>
    <w:rsid w:val="00600E78"/>
    <w:rsid w:val="00604704"/>
    <w:rsid w:val="00605CC4"/>
    <w:rsid w:val="00611F95"/>
    <w:rsid w:val="00612773"/>
    <w:rsid w:val="006131CB"/>
    <w:rsid w:val="00625A07"/>
    <w:rsid w:val="00633D5E"/>
    <w:rsid w:val="0063551D"/>
    <w:rsid w:val="0064104C"/>
    <w:rsid w:val="00657C77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4DD5"/>
    <w:rsid w:val="00865FED"/>
    <w:rsid w:val="00875DCA"/>
    <w:rsid w:val="008854F1"/>
    <w:rsid w:val="00885BCA"/>
    <w:rsid w:val="008918C7"/>
    <w:rsid w:val="0089329B"/>
    <w:rsid w:val="008A198B"/>
    <w:rsid w:val="008A7516"/>
    <w:rsid w:val="008B4663"/>
    <w:rsid w:val="008B571F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374B0"/>
    <w:rsid w:val="00A40B13"/>
    <w:rsid w:val="00A45569"/>
    <w:rsid w:val="00A46B09"/>
    <w:rsid w:val="00A5378C"/>
    <w:rsid w:val="00A5400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D01F8"/>
    <w:rsid w:val="00AD0F45"/>
    <w:rsid w:val="00AE5852"/>
    <w:rsid w:val="00AE7528"/>
    <w:rsid w:val="00B02319"/>
    <w:rsid w:val="00B02918"/>
    <w:rsid w:val="00B1356E"/>
    <w:rsid w:val="00B15AC8"/>
    <w:rsid w:val="00B22E8E"/>
    <w:rsid w:val="00B25E18"/>
    <w:rsid w:val="00B36D82"/>
    <w:rsid w:val="00B37623"/>
    <w:rsid w:val="00B426FA"/>
    <w:rsid w:val="00B45BEB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4583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825A0"/>
    <w:rsid w:val="00CA3D54"/>
    <w:rsid w:val="00CA6D3B"/>
    <w:rsid w:val="00CB14AF"/>
    <w:rsid w:val="00CB16CD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8428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0526-0C51-4D9B-9787-C78797F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9</cp:revision>
  <cp:lastPrinted>2018-03-13T11:46:00Z</cp:lastPrinted>
  <dcterms:created xsi:type="dcterms:W3CDTF">2019-08-14T07:29:00Z</dcterms:created>
  <dcterms:modified xsi:type="dcterms:W3CDTF">2019-10-14T08:51:00Z</dcterms:modified>
</cp:coreProperties>
</file>