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>szkolenia zamkniętego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31405A">
        <w:rPr>
          <w:rFonts w:ascii="Arial" w:hAnsi="Arial" w:cs="Arial"/>
        </w:rPr>
        <w:t>50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31405A">
        <w:rPr>
          <w:rFonts w:ascii="Times New Roman" w:hAnsi="Times New Roman"/>
          <w:b/>
          <w:sz w:val="24"/>
          <w:szCs w:val="24"/>
        </w:rPr>
        <w:t>Zarządzanie stresem w urzędzie i trening antystresowy</w:t>
      </w:r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AA3A58"/>
    <w:rsid w:val="00BE34B2"/>
    <w:rsid w:val="00C16A77"/>
    <w:rsid w:val="00C313A8"/>
    <w:rsid w:val="00CB023B"/>
    <w:rsid w:val="00D470BB"/>
    <w:rsid w:val="00D8754C"/>
    <w:rsid w:val="00DA5706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9</cp:revision>
  <dcterms:created xsi:type="dcterms:W3CDTF">2019-11-13T09:40:00Z</dcterms:created>
  <dcterms:modified xsi:type="dcterms:W3CDTF">2020-06-26T09:10:00Z</dcterms:modified>
</cp:coreProperties>
</file>