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Pr="00175B46" w:rsidRDefault="00664BDB" w:rsidP="00A2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="00E72EDD"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75B46" w:rsidRPr="00175B46" w:rsidRDefault="00C11D9A" w:rsidP="001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9F9" w:rsidRPr="00175B46" w:rsidRDefault="00046093" w:rsidP="00175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767E5A" w:rsidRDefault="00767E5A" w:rsidP="00175B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Pr="00175B46" w:rsidRDefault="00B003A1" w:rsidP="00175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3D5AA2" w:rsidRDefault="003D5AA2" w:rsidP="00475BFF">
      <w:pPr>
        <w:pStyle w:val="Default"/>
      </w:pPr>
    </w:p>
    <w:p w:rsidR="00786236" w:rsidRPr="00786236" w:rsidRDefault="00B042AA" w:rsidP="00786236">
      <w:pPr>
        <w:pStyle w:val="NormalnyWeb"/>
        <w:spacing w:before="0" w:beforeAutospacing="0" w:after="0" w:afterAutospacing="0"/>
        <w:rPr>
          <w:bCs/>
        </w:rPr>
      </w:pPr>
      <w:r w:rsidRPr="00B042AA">
        <w:t>1.</w:t>
      </w:r>
      <w:r>
        <w:t xml:space="preserve"> </w:t>
      </w:r>
      <w:r w:rsidR="00D72C7E" w:rsidRPr="00B042AA">
        <w:t xml:space="preserve">W związku </w:t>
      </w:r>
      <w:r w:rsidR="00522880" w:rsidRPr="00B042AA">
        <w:t>z realizacją   usł</w:t>
      </w:r>
      <w:r w:rsidR="00767E5A">
        <w:t xml:space="preserve">ugi  przeprowadzenia   szkolenia </w:t>
      </w:r>
      <w:r w:rsidR="00FA0281" w:rsidRPr="00B042AA">
        <w:t xml:space="preserve">   </w:t>
      </w:r>
      <w:r w:rsidR="00767E5A">
        <w:t xml:space="preserve"> stacjonarnego dla trzech grup   </w:t>
      </w:r>
      <w:r w:rsidR="001E4426">
        <w:t xml:space="preserve">pracowników Świętokrzyskiego Urzędu Wojewódzkiego w Kielcach </w:t>
      </w:r>
      <w:r w:rsidR="004F075D" w:rsidRPr="00B042AA">
        <w:t xml:space="preserve"> </w:t>
      </w:r>
      <w:r w:rsidR="00522880" w:rsidRPr="00B042AA">
        <w:t xml:space="preserve"> na temat:</w:t>
      </w:r>
      <w:r w:rsidR="00786236" w:rsidRPr="00786236">
        <w:rPr>
          <w:b/>
          <w:bCs/>
        </w:rPr>
        <w:t xml:space="preserve"> </w:t>
      </w:r>
      <w:bookmarkStart w:id="0" w:name="_GoBack"/>
      <w:r w:rsidR="00786236" w:rsidRPr="00786236">
        <w:rPr>
          <w:bCs/>
        </w:rPr>
        <w:t>„Kodeks postępowania administracyjnego –aktualizacja wiedzy w oparciu</w:t>
      </w:r>
    </w:p>
    <w:p w:rsidR="00E9258D" w:rsidRDefault="00786236" w:rsidP="00786236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78623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obowiązujące przepisy”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522880" w:rsidRPr="00B042AA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786236" w:rsidRPr="00786236" w:rsidRDefault="00786236" w:rsidP="007862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D5AA2" w:rsidRPr="00175B46" w:rsidRDefault="00B042AA" w:rsidP="00175B46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B003A1" w:rsidRPr="00767E5A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5A">
        <w:rPr>
          <w:rFonts w:ascii="Arial" w:eastAsia="Times New Roman" w:hAnsi="Arial" w:cs="Arial"/>
          <w:b/>
          <w:sz w:val="24"/>
          <w:szCs w:val="24"/>
        </w:rPr>
        <w:t>§</w:t>
      </w:r>
      <w:r w:rsidRPr="00767E5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175B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75B46"/>
    <w:rsid w:val="001C4D55"/>
    <w:rsid w:val="001E4426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42C16"/>
    <w:rsid w:val="00475BFF"/>
    <w:rsid w:val="004F075D"/>
    <w:rsid w:val="00522880"/>
    <w:rsid w:val="00537109"/>
    <w:rsid w:val="00664BDB"/>
    <w:rsid w:val="006D6448"/>
    <w:rsid w:val="00767E5A"/>
    <w:rsid w:val="00786236"/>
    <w:rsid w:val="007E4E28"/>
    <w:rsid w:val="008A3251"/>
    <w:rsid w:val="009249F9"/>
    <w:rsid w:val="009336D2"/>
    <w:rsid w:val="00952AA3"/>
    <w:rsid w:val="00986AFD"/>
    <w:rsid w:val="009957E4"/>
    <w:rsid w:val="009A38D1"/>
    <w:rsid w:val="00A2263E"/>
    <w:rsid w:val="00AD324D"/>
    <w:rsid w:val="00B003A1"/>
    <w:rsid w:val="00B042AA"/>
    <w:rsid w:val="00B72302"/>
    <w:rsid w:val="00BD594C"/>
    <w:rsid w:val="00C11D9A"/>
    <w:rsid w:val="00C5652C"/>
    <w:rsid w:val="00CF24FB"/>
    <w:rsid w:val="00D72C7E"/>
    <w:rsid w:val="00DE2DED"/>
    <w:rsid w:val="00E17AE3"/>
    <w:rsid w:val="00E5386C"/>
    <w:rsid w:val="00E72250"/>
    <w:rsid w:val="00E72EDD"/>
    <w:rsid w:val="00E9258D"/>
    <w:rsid w:val="00EC65A6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6CB6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39</cp:revision>
  <cp:lastPrinted>2022-10-03T10:44:00Z</cp:lastPrinted>
  <dcterms:created xsi:type="dcterms:W3CDTF">2019-05-10T08:28:00Z</dcterms:created>
  <dcterms:modified xsi:type="dcterms:W3CDTF">2023-03-01T08:56:00Z</dcterms:modified>
</cp:coreProperties>
</file>