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0E" w:rsidRPr="00C83BDC" w:rsidRDefault="003B0D0E" w:rsidP="000737A3">
      <w:pPr>
        <w:spacing w:before="100" w:beforeAutospacing="1" w:after="100" w:afterAutospacing="1" w:line="240" w:lineRule="auto"/>
        <w:jc w:val="both"/>
        <w:outlineLvl w:val="1"/>
        <w:rPr>
          <w:rFonts w:eastAsia="Times New Roman" w:cstheme="minorHAnsi"/>
          <w:bCs/>
          <w:sz w:val="24"/>
          <w:szCs w:val="36"/>
          <w:lang w:eastAsia="pl-PL"/>
        </w:rPr>
      </w:pPr>
      <w:r w:rsidRPr="00C83BDC">
        <w:rPr>
          <w:rFonts w:eastAsia="Times New Roman" w:cstheme="minorHAnsi"/>
          <w:bCs/>
          <w:sz w:val="24"/>
          <w:szCs w:val="36"/>
          <w:lang w:eastAsia="pl-PL"/>
        </w:rPr>
        <w:t>Załącznik nr 4</w:t>
      </w:r>
      <w:r w:rsidR="00A5731E" w:rsidRPr="00C83BDC">
        <w:rPr>
          <w:rFonts w:eastAsia="Times New Roman" w:cstheme="minorHAnsi"/>
          <w:bCs/>
          <w:sz w:val="24"/>
          <w:szCs w:val="36"/>
          <w:lang w:eastAsia="pl-PL"/>
        </w:rPr>
        <w:t xml:space="preserve"> – Opis zamówienia</w:t>
      </w:r>
    </w:p>
    <w:p w:rsidR="000737A3" w:rsidRPr="00C83BDC" w:rsidRDefault="000737A3" w:rsidP="003B0D0E">
      <w:pPr>
        <w:pStyle w:val="Akapitzlist"/>
        <w:numPr>
          <w:ilvl w:val="0"/>
          <w:numId w:val="2"/>
        </w:numPr>
        <w:spacing w:before="100" w:beforeAutospacing="1" w:after="100" w:afterAutospacing="1" w:line="240" w:lineRule="auto"/>
        <w:jc w:val="both"/>
        <w:outlineLvl w:val="1"/>
        <w:rPr>
          <w:rFonts w:eastAsia="Times New Roman" w:cstheme="minorHAnsi"/>
          <w:b/>
          <w:bCs/>
          <w:lang w:eastAsia="pl-PL"/>
        </w:rPr>
      </w:pPr>
      <w:r w:rsidRPr="00C83BDC">
        <w:rPr>
          <w:rFonts w:eastAsia="Times New Roman" w:cstheme="minorHAnsi"/>
          <w:b/>
          <w:bCs/>
          <w:lang w:eastAsia="pl-PL"/>
        </w:rPr>
        <w:t>Rejestrator</w:t>
      </w:r>
      <w:r w:rsidR="001145A5" w:rsidRPr="00C83BDC">
        <w:rPr>
          <w:rFonts w:eastAsia="Times New Roman" w:cstheme="minorHAnsi"/>
          <w:b/>
          <w:bCs/>
          <w:lang w:eastAsia="pl-PL"/>
        </w:rPr>
        <w:t xml:space="preserve"> </w:t>
      </w:r>
      <w:r w:rsidR="003B0D0E" w:rsidRPr="00C83BDC">
        <w:rPr>
          <w:rFonts w:eastAsia="Times New Roman" w:cstheme="minorHAnsi"/>
          <w:b/>
          <w:bCs/>
          <w:lang w:eastAsia="pl-PL"/>
        </w:rPr>
        <w:t xml:space="preserve">sieciowy </w:t>
      </w:r>
      <w:r w:rsidR="001145A5" w:rsidRPr="00C83BDC">
        <w:rPr>
          <w:rFonts w:eastAsia="Times New Roman" w:cstheme="minorHAnsi"/>
          <w:b/>
          <w:bCs/>
          <w:lang w:eastAsia="pl-PL"/>
        </w:rPr>
        <w:t>– 1 szt.</w:t>
      </w:r>
    </w:p>
    <w:p w:rsidR="000B31F6" w:rsidRPr="00C83BDC" w:rsidRDefault="000737A3" w:rsidP="000B31F6">
      <w:pPr>
        <w:spacing w:before="100" w:beforeAutospacing="1" w:after="100" w:afterAutospacing="1" w:line="240" w:lineRule="auto"/>
        <w:jc w:val="both"/>
        <w:outlineLvl w:val="1"/>
        <w:rPr>
          <w:rFonts w:eastAsia="Times New Roman" w:cstheme="minorHAnsi"/>
          <w:bCs/>
          <w:lang w:eastAsia="pl-PL"/>
        </w:rPr>
      </w:pPr>
      <w:r w:rsidRPr="00C83BDC">
        <w:rPr>
          <w:rFonts w:eastAsia="Times New Roman" w:cstheme="minorHAnsi"/>
          <w:bCs/>
          <w:lang w:eastAsia="pl-PL"/>
        </w:rPr>
        <w:t xml:space="preserve">Sieciowy rejestrator wideo typu stacjonarnego działający w trybach nagrywania o określonych godzinach, z opcją wykrywania ruchu oraz powiadamiania drogą e-mailową. Posiada dysk twardy </w:t>
      </w:r>
      <w:r w:rsidR="000B31F6" w:rsidRPr="00C83BDC">
        <w:rPr>
          <w:rFonts w:eastAsia="Times New Roman" w:cstheme="minorHAnsi"/>
          <w:bCs/>
          <w:lang w:eastAsia="pl-PL"/>
        </w:rPr>
        <w:br/>
      </w:r>
      <w:r w:rsidRPr="00C83BDC">
        <w:rPr>
          <w:rFonts w:eastAsia="Times New Roman" w:cstheme="minorHAnsi"/>
          <w:bCs/>
          <w:lang w:eastAsia="pl-PL"/>
        </w:rPr>
        <w:t xml:space="preserve">o pojemności min. 500 GB. Urządzenie oferuje jedno złącze zewnętrzne typu port Ethernet LAN </w:t>
      </w:r>
      <w:r w:rsidR="000B31F6" w:rsidRPr="00C83BDC">
        <w:rPr>
          <w:rFonts w:eastAsia="Times New Roman" w:cstheme="minorHAnsi"/>
          <w:bCs/>
          <w:lang w:eastAsia="pl-PL"/>
        </w:rPr>
        <w:br/>
      </w:r>
      <w:r w:rsidRPr="00C83BDC">
        <w:rPr>
          <w:rFonts w:eastAsia="Times New Roman" w:cstheme="minorHAnsi"/>
          <w:bCs/>
          <w:lang w:eastAsia="pl-PL"/>
        </w:rPr>
        <w:t xml:space="preserve">w standardzie RJ-45 w technologii okablowania 10/100/1000 Base-T. Przechowuje obraz w trybie kompresji H.264, MPEG-4 i AAC. </w:t>
      </w:r>
    </w:p>
    <w:p w:rsidR="000B31F6" w:rsidRPr="00C83BDC" w:rsidRDefault="000B31F6" w:rsidP="000B31F6">
      <w:pPr>
        <w:pStyle w:val="Bezodstpw"/>
        <w:rPr>
          <w:lang w:eastAsia="pl-PL"/>
        </w:rPr>
      </w:pPr>
      <w:r w:rsidRPr="00C83BDC">
        <w:rPr>
          <w:lang w:eastAsia="pl-PL"/>
        </w:rPr>
        <w:t xml:space="preserve">Ilość portów Ethernet LAN (RJ-45): 1   </w:t>
      </w:r>
    </w:p>
    <w:p w:rsidR="000B31F6" w:rsidRPr="00C83BDC" w:rsidRDefault="000B31F6" w:rsidP="000B31F6">
      <w:pPr>
        <w:pStyle w:val="Bezodstpw"/>
        <w:rPr>
          <w:lang w:eastAsia="pl-PL"/>
        </w:rPr>
      </w:pPr>
      <w:r w:rsidRPr="00C83BDC">
        <w:rPr>
          <w:lang w:eastAsia="pl-PL"/>
        </w:rPr>
        <w:t xml:space="preserve">Ilość portów USB 3.0 (3.1 Gen 1) Typu-A:  2   </w:t>
      </w:r>
    </w:p>
    <w:p w:rsidR="000B31F6" w:rsidRPr="00C83BDC" w:rsidRDefault="000B31F6" w:rsidP="000B31F6">
      <w:pPr>
        <w:pStyle w:val="Bezodstpw"/>
        <w:rPr>
          <w:lang w:eastAsia="pl-PL"/>
        </w:rPr>
      </w:pPr>
      <w:r w:rsidRPr="00C83BDC">
        <w:rPr>
          <w:lang w:eastAsia="pl-PL"/>
        </w:rPr>
        <w:t xml:space="preserve">Liczba obsługiwanych dysków twardych: 1   </w:t>
      </w:r>
    </w:p>
    <w:p w:rsidR="000B31F6" w:rsidRPr="00C83BDC" w:rsidRDefault="000B31F6" w:rsidP="000B31F6">
      <w:pPr>
        <w:pStyle w:val="Bezodstpw"/>
        <w:rPr>
          <w:lang w:eastAsia="pl-PL"/>
        </w:rPr>
      </w:pPr>
      <w:r w:rsidRPr="00C83BDC">
        <w:rPr>
          <w:lang w:eastAsia="pl-PL"/>
        </w:rPr>
        <w:t xml:space="preserve">Pojemność twardego dysku: </w:t>
      </w:r>
      <w:r w:rsidR="00C11213" w:rsidRPr="00C83BDC">
        <w:rPr>
          <w:lang w:eastAsia="pl-PL"/>
        </w:rPr>
        <w:t xml:space="preserve">min. </w:t>
      </w:r>
      <w:r w:rsidRPr="00C83BDC">
        <w:rPr>
          <w:lang w:eastAsia="pl-PL"/>
        </w:rPr>
        <w:t xml:space="preserve">500  GB </w:t>
      </w:r>
    </w:p>
    <w:p w:rsidR="000B31F6" w:rsidRPr="00C83BDC" w:rsidRDefault="000B31F6" w:rsidP="000B31F6">
      <w:pPr>
        <w:pStyle w:val="Bezodstpw"/>
        <w:rPr>
          <w:lang w:eastAsia="pl-PL"/>
        </w:rPr>
      </w:pPr>
      <w:r w:rsidRPr="00C83BDC">
        <w:rPr>
          <w:lang w:eastAsia="pl-PL"/>
        </w:rPr>
        <w:t xml:space="preserve">Typ dysku twardego: 2.5  " </w:t>
      </w:r>
    </w:p>
    <w:p w:rsidR="000B31F6" w:rsidRPr="00C83BDC" w:rsidRDefault="000B31F6" w:rsidP="000B31F6">
      <w:pPr>
        <w:pStyle w:val="Bezodstpw"/>
        <w:rPr>
          <w:lang w:eastAsia="pl-PL"/>
        </w:rPr>
      </w:pPr>
      <w:r w:rsidRPr="00C83BDC">
        <w:rPr>
          <w:lang w:eastAsia="pl-PL"/>
        </w:rPr>
        <w:t xml:space="preserve">Zasilanie: 19V, 3.42A   </w:t>
      </w:r>
    </w:p>
    <w:p w:rsidR="000B31F6" w:rsidRPr="00C83BDC" w:rsidRDefault="000B31F6" w:rsidP="000B31F6">
      <w:pPr>
        <w:pStyle w:val="Bezodstpw"/>
        <w:rPr>
          <w:lang w:eastAsia="pl-PL"/>
        </w:rPr>
      </w:pPr>
      <w:r w:rsidRPr="00C83BDC">
        <w:rPr>
          <w:lang w:eastAsia="pl-PL"/>
        </w:rPr>
        <w:t xml:space="preserve">Pobór mocy: 65  W </w:t>
      </w:r>
    </w:p>
    <w:p w:rsidR="000B31F6" w:rsidRPr="00C83BDC" w:rsidRDefault="000B31F6" w:rsidP="000B31F6">
      <w:pPr>
        <w:pStyle w:val="Bezodstpw"/>
        <w:rPr>
          <w:lang w:eastAsia="pl-PL"/>
        </w:rPr>
      </w:pPr>
      <w:r w:rsidRPr="00C83BDC">
        <w:rPr>
          <w:lang w:eastAsia="pl-PL"/>
        </w:rPr>
        <w:t>Wymiary produktu (</w:t>
      </w:r>
      <w:proofErr w:type="spellStart"/>
      <w:r w:rsidRPr="00C83BDC">
        <w:rPr>
          <w:lang w:eastAsia="pl-PL"/>
        </w:rPr>
        <w:t>SxGxW</w:t>
      </w:r>
      <w:proofErr w:type="spellEnd"/>
      <w:r w:rsidRPr="00C83BDC">
        <w:rPr>
          <w:lang w:eastAsia="pl-PL"/>
        </w:rPr>
        <w:t xml:space="preserve">): 135 x 190 x 25  mm </w:t>
      </w:r>
    </w:p>
    <w:p w:rsidR="000B31F6" w:rsidRPr="00C83BDC" w:rsidRDefault="000B31F6" w:rsidP="000B31F6">
      <w:pPr>
        <w:pStyle w:val="Bezodstpw"/>
        <w:rPr>
          <w:lang w:eastAsia="pl-PL"/>
        </w:rPr>
      </w:pPr>
      <w:r w:rsidRPr="00C83BDC">
        <w:rPr>
          <w:lang w:eastAsia="pl-PL"/>
        </w:rPr>
        <w:t xml:space="preserve">Waga produktu: 483  g </w:t>
      </w:r>
    </w:p>
    <w:p w:rsidR="000B31F6" w:rsidRPr="00C83BDC" w:rsidRDefault="000B31F6" w:rsidP="000B31F6">
      <w:pPr>
        <w:pStyle w:val="Bezodstpw"/>
        <w:rPr>
          <w:lang w:eastAsia="pl-PL"/>
        </w:rPr>
      </w:pPr>
      <w:r w:rsidRPr="00C83BDC">
        <w:rPr>
          <w:lang w:eastAsia="pl-PL"/>
        </w:rPr>
        <w:t xml:space="preserve">Taktowanie procesora  </w:t>
      </w:r>
      <w:r w:rsidRPr="00C83BDC">
        <w:rPr>
          <w:lang w:eastAsia="pl-PL"/>
        </w:rPr>
        <w:tab/>
        <w:t xml:space="preserve">1860  </w:t>
      </w:r>
      <w:proofErr w:type="spellStart"/>
      <w:r w:rsidRPr="00C83BDC">
        <w:rPr>
          <w:lang w:eastAsia="pl-PL"/>
        </w:rPr>
        <w:t>Mhz</w:t>
      </w:r>
      <w:proofErr w:type="spellEnd"/>
      <w:r w:rsidRPr="00C83BDC">
        <w:rPr>
          <w:lang w:eastAsia="pl-PL"/>
        </w:rPr>
        <w:t xml:space="preserve"> </w:t>
      </w:r>
    </w:p>
    <w:p w:rsidR="000B31F6" w:rsidRPr="00C83BDC" w:rsidRDefault="000B31F6" w:rsidP="000B31F6">
      <w:pPr>
        <w:pStyle w:val="Bezodstpw"/>
        <w:rPr>
          <w:lang w:eastAsia="pl-PL"/>
        </w:rPr>
      </w:pPr>
      <w:r w:rsidRPr="00C83BDC">
        <w:rPr>
          <w:lang w:eastAsia="pl-PL"/>
        </w:rPr>
        <w:t xml:space="preserve">Procesor wbudowany </w:t>
      </w:r>
      <w:r w:rsidRPr="00C83BDC">
        <w:rPr>
          <w:lang w:eastAsia="pl-PL"/>
        </w:rPr>
        <w:tab/>
        <w:t xml:space="preserve">D2550   </w:t>
      </w:r>
    </w:p>
    <w:p w:rsidR="000B31F6" w:rsidRPr="00C83BDC" w:rsidRDefault="000B31F6" w:rsidP="000B31F6">
      <w:pPr>
        <w:pStyle w:val="Bezodstpw"/>
        <w:rPr>
          <w:lang w:eastAsia="pl-PL"/>
        </w:rPr>
      </w:pPr>
      <w:r w:rsidRPr="00C83BDC">
        <w:rPr>
          <w:lang w:eastAsia="pl-PL"/>
        </w:rPr>
        <w:t xml:space="preserve">Pojemność pamięci wewnętrznej: 4096  MB </w:t>
      </w:r>
    </w:p>
    <w:p w:rsidR="000B31F6" w:rsidRPr="00C83BDC" w:rsidRDefault="000B31F6" w:rsidP="000B31F6">
      <w:pPr>
        <w:pStyle w:val="Bezodstpw"/>
        <w:rPr>
          <w:lang w:eastAsia="pl-PL"/>
        </w:rPr>
      </w:pPr>
      <w:r w:rsidRPr="00C83BDC">
        <w:rPr>
          <w:lang w:eastAsia="pl-PL"/>
        </w:rPr>
        <w:t>Kolor produktu: Czarny</w:t>
      </w:r>
    </w:p>
    <w:p w:rsidR="000B31F6" w:rsidRPr="00C83BDC" w:rsidRDefault="000B31F6" w:rsidP="000B31F6">
      <w:pPr>
        <w:pStyle w:val="Bezodstpw"/>
        <w:rPr>
          <w:lang w:eastAsia="pl-PL"/>
        </w:rPr>
      </w:pPr>
      <w:r w:rsidRPr="00C83BDC">
        <w:rPr>
          <w:lang w:eastAsia="pl-PL"/>
        </w:rPr>
        <w:t xml:space="preserve">Rodzaj interfejsu sieci Ethernet: </w:t>
      </w:r>
      <w:proofErr w:type="spellStart"/>
      <w:r w:rsidRPr="00C83BDC">
        <w:rPr>
          <w:lang w:eastAsia="pl-PL"/>
        </w:rPr>
        <w:t>Fast,Gigabit</w:t>
      </w:r>
      <w:proofErr w:type="spellEnd"/>
      <w:r w:rsidRPr="00C83BDC">
        <w:rPr>
          <w:lang w:eastAsia="pl-PL"/>
        </w:rPr>
        <w:t xml:space="preserve">   </w:t>
      </w:r>
    </w:p>
    <w:p w:rsidR="000B31F6" w:rsidRPr="00C83BDC" w:rsidRDefault="000B31F6" w:rsidP="000B31F6">
      <w:pPr>
        <w:pStyle w:val="Bezodstpw"/>
        <w:rPr>
          <w:lang w:eastAsia="pl-PL"/>
        </w:rPr>
      </w:pPr>
      <w:r w:rsidRPr="00C83BDC">
        <w:rPr>
          <w:lang w:eastAsia="pl-PL"/>
        </w:rPr>
        <w:t xml:space="preserve">Certyfikaty: CE, FCC, IC   </w:t>
      </w:r>
    </w:p>
    <w:p w:rsidR="00A5731E" w:rsidRPr="00C83BDC" w:rsidRDefault="000737A3">
      <w:r w:rsidRPr="00C83BDC">
        <w:t>W zestawie znajdują się również kabel Ethernet, zasilacz, podstawka oraz instrukcja obsługi.</w:t>
      </w:r>
      <w:r w:rsidR="006B2457" w:rsidRPr="00C83BDC">
        <w:t xml:space="preserve"> </w:t>
      </w:r>
      <w:r w:rsidR="00A5731E" w:rsidRPr="00C83BDC">
        <w:t>Gwarancja producenta, ale nie krótsza niż 12 miesięcy</w:t>
      </w:r>
    </w:p>
    <w:p w:rsidR="00906AF2" w:rsidRPr="00C83BDC" w:rsidRDefault="00906AF2" w:rsidP="00097EA3">
      <w:pPr>
        <w:pStyle w:val="Akapitzlist"/>
        <w:numPr>
          <w:ilvl w:val="0"/>
          <w:numId w:val="2"/>
        </w:numPr>
        <w:rPr>
          <w:b/>
        </w:rPr>
      </w:pPr>
      <w:r w:rsidRPr="00C83BDC">
        <w:rPr>
          <w:b/>
        </w:rPr>
        <w:t xml:space="preserve">Kamera </w:t>
      </w:r>
      <w:r w:rsidR="003B0D0E" w:rsidRPr="00C83BDC">
        <w:rPr>
          <w:b/>
        </w:rPr>
        <w:t xml:space="preserve">IP </w:t>
      </w:r>
      <w:r w:rsidRPr="00C83BDC">
        <w:rPr>
          <w:b/>
        </w:rPr>
        <w:t>typ I –</w:t>
      </w:r>
      <w:r w:rsidR="001145A5" w:rsidRPr="00C83BDC">
        <w:rPr>
          <w:b/>
        </w:rPr>
        <w:t xml:space="preserve"> 2szt.</w:t>
      </w:r>
    </w:p>
    <w:p w:rsidR="000B31F6" w:rsidRPr="00C83BDC" w:rsidRDefault="00906AF2" w:rsidP="00097EA3">
      <w:pPr>
        <w:jc w:val="both"/>
      </w:pPr>
      <w:r w:rsidRPr="00C83BDC">
        <w:t xml:space="preserve">Kamera wyposażona w filtr podczerwieni, dzięki czemu może służyć do monitoringu zarówno </w:t>
      </w:r>
      <w:r w:rsidR="00097EA3" w:rsidRPr="00C83BDC">
        <w:br/>
      </w:r>
      <w:r w:rsidRPr="00C83BDC">
        <w:t>w dzień, jak i w nocy. Posiada wodoodporną obudowę, dzięki której sprawdza się w strukturach zewnętrznych. Może pracować w temperaturze od -40 do nawet 50 stopni Celsjusza. Można ją wykorzystywać również w p</w:t>
      </w:r>
      <w:r w:rsidR="003B0D0E" w:rsidRPr="00C83BDC">
        <w:t>omieszczeniach. O</w:t>
      </w:r>
      <w:r w:rsidRPr="00C83BDC">
        <w:t>feruje rozdzielczość 1080p HD, trzykrotny zoom optyczny i wspomniany filtr podczerwieni.</w:t>
      </w:r>
    </w:p>
    <w:p w:rsidR="000B31F6" w:rsidRPr="00C83BDC" w:rsidRDefault="000B31F6" w:rsidP="000B31F6">
      <w:pPr>
        <w:pStyle w:val="Bezodstpw"/>
      </w:pPr>
      <w:r w:rsidRPr="00C83BDC">
        <w:t xml:space="preserve">Model: IP   </w:t>
      </w:r>
    </w:p>
    <w:p w:rsidR="000B31F6" w:rsidRPr="00C83BDC" w:rsidRDefault="000B31F6" w:rsidP="000B31F6">
      <w:pPr>
        <w:pStyle w:val="Bezodstpw"/>
      </w:pPr>
      <w:r w:rsidRPr="00C83BDC">
        <w:t xml:space="preserve">Miejsce: </w:t>
      </w:r>
      <w:proofErr w:type="spellStart"/>
      <w:r w:rsidRPr="00C83BDC">
        <w:t>Outdoor</w:t>
      </w:r>
      <w:proofErr w:type="spellEnd"/>
      <w:r w:rsidRPr="00C83BDC">
        <w:t xml:space="preserve">   </w:t>
      </w:r>
    </w:p>
    <w:p w:rsidR="000B31F6" w:rsidRPr="00C83BDC" w:rsidRDefault="000B31F6" w:rsidP="000B31F6">
      <w:pPr>
        <w:pStyle w:val="Bezodstpw"/>
      </w:pPr>
      <w:proofErr w:type="spellStart"/>
      <w:r w:rsidRPr="00C83BDC">
        <w:t>Wide</w:t>
      </w:r>
      <w:proofErr w:type="spellEnd"/>
      <w:r w:rsidRPr="00C83BDC">
        <w:t xml:space="preserve"> </w:t>
      </w:r>
      <w:proofErr w:type="spellStart"/>
      <w:r w:rsidRPr="00C83BDC">
        <w:t>Dynamic</w:t>
      </w:r>
      <w:proofErr w:type="spellEnd"/>
      <w:r w:rsidRPr="00C83BDC">
        <w:t xml:space="preserve"> </w:t>
      </w:r>
      <w:proofErr w:type="spellStart"/>
      <w:r w:rsidRPr="00C83BDC">
        <w:t>Range</w:t>
      </w:r>
      <w:proofErr w:type="spellEnd"/>
      <w:r w:rsidRPr="00C83BDC">
        <w:t xml:space="preserve"> (WDR)</w:t>
      </w:r>
      <w:r w:rsidR="006B2457" w:rsidRPr="00C83BDC">
        <w:t>: T</w:t>
      </w:r>
      <w:r w:rsidRPr="00C83BDC">
        <w:t xml:space="preserve">ak   </w:t>
      </w:r>
    </w:p>
    <w:p w:rsidR="000B31F6" w:rsidRPr="00C83BDC" w:rsidRDefault="00A5731E" w:rsidP="000B31F6">
      <w:pPr>
        <w:pStyle w:val="Bezodstpw"/>
      </w:pPr>
      <w:r w:rsidRPr="00C83BDC">
        <w:t>Tryb dzienny/</w:t>
      </w:r>
      <w:r w:rsidR="006B2457" w:rsidRPr="00C83BDC">
        <w:t>nocny</w:t>
      </w:r>
    </w:p>
    <w:p w:rsidR="000B31F6" w:rsidRPr="00C83BDC" w:rsidRDefault="006B2457" w:rsidP="000B31F6">
      <w:pPr>
        <w:pStyle w:val="Bezodstpw"/>
      </w:pPr>
      <w:r w:rsidRPr="00C83BDC">
        <w:t xml:space="preserve">Taktowanie procesora: </w:t>
      </w:r>
      <w:r w:rsidR="000B31F6" w:rsidRPr="00C83BDC">
        <w:t xml:space="preserve">528  </w:t>
      </w:r>
      <w:proofErr w:type="spellStart"/>
      <w:r w:rsidR="000B31F6" w:rsidRPr="00C83BDC">
        <w:t>Mhz</w:t>
      </w:r>
      <w:proofErr w:type="spellEnd"/>
      <w:r w:rsidR="000B31F6" w:rsidRPr="00C83BDC">
        <w:t xml:space="preserve"> </w:t>
      </w:r>
    </w:p>
    <w:p w:rsidR="000B31F6" w:rsidRPr="00C83BDC" w:rsidRDefault="000B31F6" w:rsidP="000B31F6">
      <w:pPr>
        <w:pStyle w:val="Bezodstpw"/>
      </w:pPr>
      <w:r w:rsidRPr="00C83BDC">
        <w:t>Mo</w:t>
      </w:r>
      <w:r w:rsidR="006B2457" w:rsidRPr="00C83BDC">
        <w:t xml:space="preserve">del procesora: </w:t>
      </w:r>
      <w:r w:rsidRPr="00C83BDC">
        <w:t xml:space="preserve">ARM 1136J-S   </w:t>
      </w:r>
    </w:p>
    <w:p w:rsidR="000B31F6" w:rsidRPr="00C83BDC" w:rsidRDefault="006B2457" w:rsidP="000B31F6">
      <w:pPr>
        <w:pStyle w:val="Bezodstpw"/>
      </w:pPr>
      <w:r w:rsidRPr="00C83BDC">
        <w:t xml:space="preserve">Rozmiar układu: </w:t>
      </w:r>
      <w:proofErr w:type="spellStart"/>
      <w:r w:rsidR="000B31F6" w:rsidRPr="00C83BDC">
        <w:t>Bullet</w:t>
      </w:r>
      <w:proofErr w:type="spellEnd"/>
      <w:r w:rsidR="000B31F6" w:rsidRPr="00C83BDC">
        <w:t xml:space="preserve">   </w:t>
      </w:r>
    </w:p>
    <w:p w:rsidR="000B31F6" w:rsidRPr="00C83BDC" w:rsidRDefault="006B2457" w:rsidP="000B31F6">
      <w:pPr>
        <w:pStyle w:val="Bezodstpw"/>
      </w:pPr>
      <w:r w:rsidRPr="00C83BDC">
        <w:t xml:space="preserve">Kolor produktu: </w:t>
      </w:r>
      <w:r w:rsidR="000B31F6" w:rsidRPr="00C83BDC">
        <w:t xml:space="preserve">Biały </w:t>
      </w:r>
    </w:p>
    <w:p w:rsidR="000B31F6" w:rsidRPr="00C83BDC" w:rsidRDefault="006B2457" w:rsidP="000B31F6">
      <w:pPr>
        <w:pStyle w:val="Bezodstpw"/>
      </w:pPr>
      <w:r w:rsidRPr="00C83BDC">
        <w:t>Rodzaj montażu: Sufit/Ściana</w:t>
      </w:r>
    </w:p>
    <w:p w:rsidR="000B31F6" w:rsidRPr="00C83BDC" w:rsidRDefault="006B2457" w:rsidP="000B31F6">
      <w:pPr>
        <w:pStyle w:val="Bezodstpw"/>
      </w:pPr>
      <w:r w:rsidRPr="00C83BDC">
        <w:t xml:space="preserve">Cechy </w:t>
      </w:r>
      <w:proofErr w:type="spellStart"/>
      <w:r w:rsidRPr="00C83BDC">
        <w:t>zabiezpieczeń</w:t>
      </w:r>
      <w:proofErr w:type="spellEnd"/>
      <w:r w:rsidRPr="00C83BDC">
        <w:t>: Odporność na wodę i kurz</w:t>
      </w:r>
      <w:r w:rsidR="000B31F6" w:rsidRPr="00C83BDC">
        <w:t xml:space="preserve">   </w:t>
      </w:r>
    </w:p>
    <w:p w:rsidR="000B31F6" w:rsidRPr="00C83BDC" w:rsidRDefault="006B2457" w:rsidP="000B31F6">
      <w:pPr>
        <w:pStyle w:val="Bezodstpw"/>
      </w:pPr>
      <w:r w:rsidRPr="00C83BDC">
        <w:t xml:space="preserve">Kod IP: IP67   </w:t>
      </w:r>
    </w:p>
    <w:p w:rsidR="000B31F6" w:rsidRPr="00C83BDC" w:rsidRDefault="006B2457" w:rsidP="000B31F6">
      <w:pPr>
        <w:pStyle w:val="Bezodstpw"/>
      </w:pPr>
      <w:r w:rsidRPr="00C83BDC">
        <w:t xml:space="preserve">Maks. Rozdzielczość: </w:t>
      </w:r>
      <w:r w:rsidR="000B31F6" w:rsidRPr="00C83BDC">
        <w:t xml:space="preserve">1920 x 1080  piksele </w:t>
      </w:r>
    </w:p>
    <w:p w:rsidR="000B31F6" w:rsidRPr="00C83BDC" w:rsidRDefault="000B31F6" w:rsidP="000B31F6">
      <w:pPr>
        <w:pStyle w:val="Bezodstpw"/>
      </w:pPr>
      <w:r w:rsidRPr="00C83BDC">
        <w:t>Obsł</w:t>
      </w:r>
      <w:r w:rsidR="006B2457" w:rsidRPr="00C83BDC">
        <w:t xml:space="preserve">ugiwane formaty plików wideo: </w:t>
      </w:r>
      <w:r w:rsidRPr="00C83BDC">
        <w:t xml:space="preserve">H.264   </w:t>
      </w:r>
    </w:p>
    <w:p w:rsidR="000B31F6" w:rsidRPr="00C83BDC" w:rsidRDefault="00554AF0" w:rsidP="000B31F6">
      <w:pPr>
        <w:pStyle w:val="Bezodstpw"/>
      </w:pPr>
      <w:r w:rsidRPr="00C83BDC">
        <w:t xml:space="preserve">Obsługiwane tryby wideo: </w:t>
      </w:r>
      <w:r w:rsidR="000B31F6" w:rsidRPr="00C83BDC">
        <w:t xml:space="preserve">1080p   </w:t>
      </w:r>
    </w:p>
    <w:p w:rsidR="000B31F6" w:rsidRPr="00C83BDC" w:rsidRDefault="00554AF0" w:rsidP="000B31F6">
      <w:pPr>
        <w:pStyle w:val="Bezodstpw"/>
      </w:pPr>
      <w:r w:rsidRPr="00C83BDC">
        <w:t xml:space="preserve">Ilość klatek: </w:t>
      </w:r>
      <w:r w:rsidR="000B31F6" w:rsidRPr="00C83BDC">
        <w:t xml:space="preserve">30  klatek na sekundę </w:t>
      </w:r>
    </w:p>
    <w:p w:rsidR="000B31F6" w:rsidRPr="00C83BDC" w:rsidRDefault="000B31F6" w:rsidP="000B31F6">
      <w:pPr>
        <w:pStyle w:val="Bezodstpw"/>
      </w:pPr>
      <w:r w:rsidRPr="00C83BDC">
        <w:lastRenderedPageBreak/>
        <w:t>Kąt widzenia (poziomy)</w:t>
      </w:r>
      <w:r w:rsidR="00097EA3" w:rsidRPr="00C83BDC">
        <w:t xml:space="preserve">:  </w:t>
      </w:r>
      <w:r w:rsidRPr="00C83BDC">
        <w:t xml:space="preserve">15.7  ° </w:t>
      </w:r>
    </w:p>
    <w:p w:rsidR="000B31F6" w:rsidRPr="00C83BDC" w:rsidRDefault="00097EA3" w:rsidP="000B31F6">
      <w:pPr>
        <w:pStyle w:val="Bezodstpw"/>
      </w:pPr>
      <w:r w:rsidRPr="00C83BDC">
        <w:t xml:space="preserve">Kąt widzenia (pionowy): </w:t>
      </w:r>
      <w:r w:rsidR="000B31F6" w:rsidRPr="00C83BDC">
        <w:t xml:space="preserve">27.9  ° </w:t>
      </w:r>
    </w:p>
    <w:p w:rsidR="000B31F6" w:rsidRPr="00C83BDC" w:rsidRDefault="000B31F6" w:rsidP="000B31F6">
      <w:pPr>
        <w:pStyle w:val="Bezodstpw"/>
      </w:pPr>
      <w:r w:rsidRPr="00C83BDC">
        <w:t>Ką</w:t>
      </w:r>
      <w:r w:rsidR="00097EA3" w:rsidRPr="00C83BDC">
        <w:t xml:space="preserve">t widzenia, przekątna: </w:t>
      </w:r>
      <w:r w:rsidRPr="00C83BDC">
        <w:t xml:space="preserve">32.1  ° </w:t>
      </w:r>
    </w:p>
    <w:p w:rsidR="000B31F6" w:rsidRPr="00C83BDC" w:rsidRDefault="00097EA3" w:rsidP="000B31F6">
      <w:pPr>
        <w:pStyle w:val="Bezodstpw"/>
      </w:pPr>
      <w:r w:rsidRPr="00C83BDC">
        <w:t xml:space="preserve">Typ przetwornika obrazu: </w:t>
      </w:r>
      <w:r w:rsidR="000B31F6" w:rsidRPr="00C83BDC">
        <w:t xml:space="preserve">WDR   </w:t>
      </w:r>
    </w:p>
    <w:p w:rsidR="000B31F6" w:rsidRPr="00C83BDC" w:rsidRDefault="000B31F6" w:rsidP="000B31F6">
      <w:pPr>
        <w:pStyle w:val="Bezodstpw"/>
      </w:pPr>
      <w:r w:rsidRPr="00C83BDC">
        <w:t>W</w:t>
      </w:r>
      <w:r w:rsidR="00097EA3" w:rsidRPr="00C83BDC">
        <w:t xml:space="preserve">ielkość czujnika CCD: </w:t>
      </w:r>
      <w:r w:rsidRPr="00C83BDC">
        <w:t xml:space="preserve">1/3  " </w:t>
      </w:r>
    </w:p>
    <w:p w:rsidR="000B31F6" w:rsidRPr="00C83BDC" w:rsidRDefault="00097EA3" w:rsidP="000B31F6">
      <w:pPr>
        <w:pStyle w:val="Bezodstpw"/>
      </w:pPr>
      <w:r w:rsidRPr="00C83BDC">
        <w:t xml:space="preserve">Możliwość przybliżenia: </w:t>
      </w:r>
      <w:r w:rsidR="000B31F6" w:rsidRPr="00C83BDC">
        <w:t xml:space="preserve">Tak   </w:t>
      </w:r>
    </w:p>
    <w:p w:rsidR="000B31F6" w:rsidRPr="00C83BDC" w:rsidRDefault="00097EA3" w:rsidP="000B31F6">
      <w:pPr>
        <w:pStyle w:val="Bezodstpw"/>
      </w:pPr>
      <w:r w:rsidRPr="00C83BDC">
        <w:t xml:space="preserve">Zoom optyczny: </w:t>
      </w:r>
      <w:r w:rsidR="000B31F6" w:rsidRPr="00C83BDC">
        <w:t xml:space="preserve">3  x </w:t>
      </w:r>
    </w:p>
    <w:p w:rsidR="000B31F6" w:rsidRPr="00C83BDC" w:rsidRDefault="000B31F6" w:rsidP="000B31F6">
      <w:pPr>
        <w:pStyle w:val="Bezodstpw"/>
      </w:pPr>
      <w:r w:rsidRPr="00C83BDC">
        <w:t>Długość og</w:t>
      </w:r>
      <w:r w:rsidR="00097EA3" w:rsidRPr="00C83BDC">
        <w:t xml:space="preserve">niskowa: </w:t>
      </w:r>
      <w:r w:rsidRPr="00C83BDC">
        <w:t xml:space="preserve">3 - 9  mm </w:t>
      </w:r>
    </w:p>
    <w:p w:rsidR="000B31F6" w:rsidRPr="00C83BDC" w:rsidRDefault="00097EA3" w:rsidP="000B31F6">
      <w:pPr>
        <w:pStyle w:val="Bezodstpw"/>
      </w:pPr>
      <w:r w:rsidRPr="00C83BDC">
        <w:t xml:space="preserve">Tryb nocny: </w:t>
      </w:r>
      <w:r w:rsidR="000B31F6" w:rsidRPr="00C83BDC">
        <w:t xml:space="preserve">Tak   </w:t>
      </w:r>
    </w:p>
    <w:p w:rsidR="000B31F6" w:rsidRPr="00C83BDC" w:rsidRDefault="00097EA3" w:rsidP="000B31F6">
      <w:pPr>
        <w:pStyle w:val="Bezodstpw"/>
      </w:pPr>
      <w:r w:rsidRPr="00C83BDC">
        <w:t xml:space="preserve">Typ diody LED: </w:t>
      </w:r>
      <w:r w:rsidR="000B31F6" w:rsidRPr="00C83BDC">
        <w:t xml:space="preserve">IR   </w:t>
      </w:r>
    </w:p>
    <w:p w:rsidR="000B31F6" w:rsidRPr="00C83BDC" w:rsidRDefault="00097EA3" w:rsidP="000B31F6">
      <w:pPr>
        <w:pStyle w:val="Bezodstpw"/>
      </w:pPr>
      <w:r w:rsidRPr="00C83BDC">
        <w:t xml:space="preserve">Przewodowa sieć LAN: </w:t>
      </w:r>
      <w:r w:rsidR="000B31F6" w:rsidRPr="00C83BDC">
        <w:t xml:space="preserve">Tak   </w:t>
      </w:r>
    </w:p>
    <w:p w:rsidR="000B31F6" w:rsidRPr="00C83BDC" w:rsidRDefault="00097EA3" w:rsidP="000B31F6">
      <w:pPr>
        <w:pStyle w:val="Bezodstpw"/>
      </w:pPr>
      <w:r w:rsidRPr="00C83BDC">
        <w:t xml:space="preserve">Technologia okablowania: </w:t>
      </w:r>
      <w:r w:rsidR="000B31F6" w:rsidRPr="00C83BDC">
        <w:t xml:space="preserve">10/100Base-T(X)   </w:t>
      </w:r>
    </w:p>
    <w:p w:rsidR="000B31F6" w:rsidRPr="00C83BDC" w:rsidRDefault="00097EA3" w:rsidP="000B31F6">
      <w:pPr>
        <w:pStyle w:val="Bezodstpw"/>
      </w:pPr>
      <w:r w:rsidRPr="00C83BDC">
        <w:t xml:space="preserve">Wi-Fi: </w:t>
      </w:r>
      <w:r w:rsidR="000B31F6" w:rsidRPr="00C83BDC">
        <w:t xml:space="preserve">Nie   </w:t>
      </w:r>
    </w:p>
    <w:p w:rsidR="000B31F6" w:rsidRPr="00C83BDC" w:rsidRDefault="00097EA3" w:rsidP="000B31F6">
      <w:pPr>
        <w:pStyle w:val="Bezodstpw"/>
      </w:pPr>
      <w:r w:rsidRPr="00C83BDC">
        <w:t>Technologia łączności: przewodowa</w:t>
      </w:r>
      <w:r w:rsidR="000B31F6" w:rsidRPr="00C83BDC">
        <w:t xml:space="preserve">  </w:t>
      </w:r>
    </w:p>
    <w:p w:rsidR="000B31F6" w:rsidRPr="00C83BDC" w:rsidRDefault="000B31F6" w:rsidP="000B31F6">
      <w:pPr>
        <w:pStyle w:val="Bezodstpw"/>
      </w:pPr>
      <w:r w:rsidRPr="00C83BDC">
        <w:t xml:space="preserve">Ilość portów Ethernet LAN (RJ-45)   </w:t>
      </w:r>
      <w:r w:rsidRPr="00C83BDC">
        <w:tab/>
        <w:t xml:space="preserve">1   </w:t>
      </w:r>
    </w:p>
    <w:p w:rsidR="000B31F6" w:rsidRPr="00C83BDC" w:rsidRDefault="00A5731E" w:rsidP="000B31F6">
      <w:pPr>
        <w:pStyle w:val="Bezodstpw"/>
      </w:pPr>
      <w:r w:rsidRPr="00C83BDC">
        <w:t xml:space="preserve">Szerokość produktu: </w:t>
      </w:r>
      <w:r w:rsidR="000B31F6" w:rsidRPr="00C83BDC">
        <w:t xml:space="preserve">322  mm </w:t>
      </w:r>
    </w:p>
    <w:p w:rsidR="000B31F6" w:rsidRPr="00C83BDC" w:rsidRDefault="00A5731E" w:rsidP="000B31F6">
      <w:pPr>
        <w:pStyle w:val="Bezodstpw"/>
      </w:pPr>
      <w:r w:rsidRPr="00C83BDC">
        <w:t xml:space="preserve">Długość urządzenia: </w:t>
      </w:r>
      <w:r w:rsidR="000B31F6" w:rsidRPr="00C83BDC">
        <w:t xml:space="preserve">100  mm </w:t>
      </w:r>
    </w:p>
    <w:p w:rsidR="000B31F6" w:rsidRPr="00C83BDC" w:rsidRDefault="00A5731E" w:rsidP="000B31F6">
      <w:pPr>
        <w:pStyle w:val="Bezodstpw"/>
      </w:pPr>
      <w:r w:rsidRPr="00C83BDC">
        <w:t>Wysokość urządzenia</w:t>
      </w:r>
      <w:r w:rsidR="000B31F6" w:rsidRPr="00C83BDC">
        <w:t xml:space="preserve">100  mm </w:t>
      </w:r>
    </w:p>
    <w:p w:rsidR="000B31F6" w:rsidRPr="00C83BDC" w:rsidRDefault="00A5731E" w:rsidP="000B31F6">
      <w:pPr>
        <w:pStyle w:val="Bezodstpw"/>
      </w:pPr>
      <w:r w:rsidRPr="00C83BDC">
        <w:t xml:space="preserve">Waga produktu   : </w:t>
      </w:r>
      <w:r w:rsidR="000B31F6" w:rsidRPr="00C83BDC">
        <w:t xml:space="preserve">2150  g </w:t>
      </w:r>
    </w:p>
    <w:p w:rsidR="000B31F6" w:rsidRPr="00C83BDC" w:rsidRDefault="00097EA3" w:rsidP="000B31F6">
      <w:pPr>
        <w:pStyle w:val="Bezodstpw"/>
      </w:pPr>
      <w:r w:rsidRPr="00C83BDC">
        <w:t xml:space="preserve">Obsługa </w:t>
      </w:r>
      <w:proofErr w:type="spellStart"/>
      <w:r w:rsidRPr="00C83BDC">
        <w:t>PoE</w:t>
      </w:r>
      <w:proofErr w:type="spellEnd"/>
      <w:r w:rsidRPr="00C83BDC">
        <w:t xml:space="preserve">: </w:t>
      </w:r>
      <w:r w:rsidR="000B31F6" w:rsidRPr="00C83BDC">
        <w:t xml:space="preserve">Tak   </w:t>
      </w:r>
    </w:p>
    <w:p w:rsidR="000B31F6" w:rsidRPr="00C83BDC" w:rsidRDefault="00097EA3" w:rsidP="000B31F6">
      <w:pPr>
        <w:pStyle w:val="Bezodstpw"/>
      </w:pPr>
      <w:r w:rsidRPr="00C83BDC">
        <w:t xml:space="preserve">Napięcie wejściowe AC: </w:t>
      </w:r>
      <w:r w:rsidR="000B31F6" w:rsidRPr="00C83BDC">
        <w:t xml:space="preserve">48  V </w:t>
      </w:r>
    </w:p>
    <w:p w:rsidR="000B31F6" w:rsidRPr="00C83BDC" w:rsidRDefault="000B31F6" w:rsidP="000B31F6">
      <w:pPr>
        <w:pStyle w:val="Bezodstpw"/>
      </w:pPr>
      <w:r w:rsidRPr="00C83BDC">
        <w:t>Wyjś</w:t>
      </w:r>
      <w:r w:rsidR="00097EA3" w:rsidRPr="00C83BDC">
        <w:t xml:space="preserve">cie prądu stałego (w amperach): </w:t>
      </w:r>
      <w:r w:rsidRPr="00C83BDC">
        <w:t xml:space="preserve">0.5  A </w:t>
      </w:r>
    </w:p>
    <w:p w:rsidR="000B31F6" w:rsidRPr="00C83BDC" w:rsidRDefault="000B31F6" w:rsidP="000B31F6">
      <w:pPr>
        <w:pStyle w:val="Bezodstpw"/>
      </w:pPr>
      <w:r w:rsidRPr="00C83BDC">
        <w:t>Maks</w:t>
      </w:r>
      <w:r w:rsidR="00097EA3" w:rsidRPr="00C83BDC">
        <w:t xml:space="preserve">ymalne zużycie mocy: </w:t>
      </w:r>
      <w:r w:rsidRPr="00C83BDC">
        <w:t xml:space="preserve">12.5  W </w:t>
      </w:r>
    </w:p>
    <w:p w:rsidR="000B31F6" w:rsidRPr="00C83BDC" w:rsidRDefault="00097EA3" w:rsidP="000B31F6">
      <w:pPr>
        <w:pStyle w:val="Bezodstpw"/>
      </w:pPr>
      <w:r w:rsidRPr="00C83BDC">
        <w:t xml:space="preserve">Przycisk reset: </w:t>
      </w:r>
      <w:r w:rsidR="000B31F6" w:rsidRPr="00C83BDC">
        <w:t xml:space="preserve">Tak   </w:t>
      </w:r>
    </w:p>
    <w:p w:rsidR="000B31F6" w:rsidRPr="00C83BDC" w:rsidRDefault="000B31F6" w:rsidP="000B31F6">
      <w:pPr>
        <w:pStyle w:val="Bezodstpw"/>
      </w:pPr>
      <w:r w:rsidRPr="00C83BDC">
        <w:t>Zakr</w:t>
      </w:r>
      <w:r w:rsidR="00097EA3" w:rsidRPr="00C83BDC">
        <w:t xml:space="preserve">es temperatur (eksploatacja): </w:t>
      </w:r>
      <w:r w:rsidRPr="00C83BDC">
        <w:t xml:space="preserve">-40 - 50  °C </w:t>
      </w:r>
    </w:p>
    <w:p w:rsidR="000B31F6" w:rsidRPr="00C83BDC" w:rsidRDefault="000B31F6" w:rsidP="000B31F6">
      <w:pPr>
        <w:pStyle w:val="Bezodstpw"/>
      </w:pPr>
      <w:r w:rsidRPr="00C83BDC">
        <w:t>Zakres wil</w:t>
      </w:r>
      <w:r w:rsidR="00097EA3" w:rsidRPr="00C83BDC">
        <w:t xml:space="preserve">gotności względnej: </w:t>
      </w:r>
      <w:r w:rsidRPr="00C83BDC">
        <w:t xml:space="preserve">20 - 90  % </w:t>
      </w:r>
    </w:p>
    <w:p w:rsidR="000B31F6" w:rsidRPr="00C83BDC" w:rsidRDefault="00097EA3" w:rsidP="000B31F6">
      <w:pPr>
        <w:pStyle w:val="Bezodstpw"/>
      </w:pPr>
      <w:r w:rsidRPr="00C83BDC">
        <w:t xml:space="preserve">Zestaw do montażu: </w:t>
      </w:r>
      <w:r w:rsidR="000B31F6" w:rsidRPr="00C83BDC">
        <w:t xml:space="preserve">Tak   </w:t>
      </w:r>
    </w:p>
    <w:p w:rsidR="00906AF2" w:rsidRPr="00C83BDC" w:rsidRDefault="00A5731E">
      <w:r w:rsidRPr="00C83BDC">
        <w:t>Gwarancja producenta, ale nie krótsza niż 12 miesięcy</w:t>
      </w:r>
    </w:p>
    <w:p w:rsidR="00906AF2" w:rsidRPr="00C83BDC" w:rsidRDefault="001145A5" w:rsidP="009A5415">
      <w:pPr>
        <w:pStyle w:val="Akapitzlist"/>
        <w:numPr>
          <w:ilvl w:val="0"/>
          <w:numId w:val="2"/>
        </w:numPr>
        <w:rPr>
          <w:b/>
        </w:rPr>
      </w:pPr>
      <w:r w:rsidRPr="00C83BDC">
        <w:rPr>
          <w:b/>
        </w:rPr>
        <w:t>K</w:t>
      </w:r>
      <w:r w:rsidR="00906AF2" w:rsidRPr="00C83BDC">
        <w:rPr>
          <w:b/>
        </w:rPr>
        <w:t xml:space="preserve">amera </w:t>
      </w:r>
      <w:r w:rsidR="003B0D0E" w:rsidRPr="00C83BDC">
        <w:rPr>
          <w:b/>
        </w:rPr>
        <w:t xml:space="preserve">IP </w:t>
      </w:r>
      <w:r w:rsidR="00906AF2" w:rsidRPr="00C83BDC">
        <w:rPr>
          <w:b/>
        </w:rPr>
        <w:t>z podczerwienią</w:t>
      </w:r>
      <w:r w:rsidRPr="00C83BDC">
        <w:rPr>
          <w:b/>
        </w:rPr>
        <w:t xml:space="preserve"> – </w:t>
      </w:r>
      <w:r w:rsidR="003B0D0E" w:rsidRPr="00C83BDC">
        <w:rPr>
          <w:b/>
        </w:rPr>
        <w:t xml:space="preserve"> </w:t>
      </w:r>
      <w:r w:rsidRPr="00C83BDC">
        <w:rPr>
          <w:b/>
        </w:rPr>
        <w:t>6</w:t>
      </w:r>
      <w:r w:rsidR="003B0D0E" w:rsidRPr="00C83BDC">
        <w:rPr>
          <w:b/>
        </w:rPr>
        <w:t xml:space="preserve"> </w:t>
      </w:r>
      <w:r w:rsidRPr="00C83BDC">
        <w:rPr>
          <w:b/>
        </w:rPr>
        <w:t>szt.</w:t>
      </w:r>
    </w:p>
    <w:p w:rsidR="00906AF2" w:rsidRPr="00C83BDC" w:rsidRDefault="001145A5" w:rsidP="009A5415">
      <w:pPr>
        <w:jc w:val="both"/>
      </w:pPr>
      <w:r w:rsidRPr="00C83BDC">
        <w:t>Kamera</w:t>
      </w:r>
      <w:r w:rsidR="00906AF2" w:rsidRPr="00C83BDC">
        <w:t xml:space="preserve"> pozwalając</w:t>
      </w:r>
      <w:r w:rsidRPr="00C83BDC">
        <w:t xml:space="preserve">a </w:t>
      </w:r>
      <w:r w:rsidR="00906AF2" w:rsidRPr="00C83BDC">
        <w:t xml:space="preserve">na rejestrowanie obrazu w jakości 1080p HD przez całą dobę, zarówno </w:t>
      </w:r>
      <w:r w:rsidRPr="00C83BDC">
        <w:t>w budynkach, jak i na zewnątrz.</w:t>
      </w:r>
    </w:p>
    <w:p w:rsidR="000B31F6" w:rsidRPr="00C83BDC" w:rsidRDefault="00097EA3" w:rsidP="000B31F6">
      <w:pPr>
        <w:pStyle w:val="Bezodstpw"/>
      </w:pPr>
      <w:r w:rsidRPr="00C83BDC">
        <w:t xml:space="preserve">Model: </w:t>
      </w:r>
      <w:r w:rsidR="000B31F6" w:rsidRPr="00C83BDC">
        <w:t xml:space="preserve">IP   </w:t>
      </w:r>
    </w:p>
    <w:p w:rsidR="000B31F6" w:rsidRPr="00C83BDC" w:rsidRDefault="000B31F6" w:rsidP="000B31F6">
      <w:pPr>
        <w:pStyle w:val="Bezodstpw"/>
      </w:pPr>
      <w:r w:rsidRPr="00C83BDC">
        <w:t>Miejsce</w:t>
      </w:r>
      <w:r w:rsidR="00097EA3" w:rsidRPr="00C83BDC">
        <w:t xml:space="preserve"> montażu:</w:t>
      </w:r>
      <w:r w:rsidRPr="00C83BDC">
        <w:t xml:space="preserve"> </w:t>
      </w:r>
      <w:r w:rsidR="00097EA3" w:rsidRPr="00C83BDC">
        <w:t>wewnątrz i na zewnątrz</w:t>
      </w:r>
      <w:r w:rsidRPr="00C83BDC">
        <w:t xml:space="preserve">   </w:t>
      </w:r>
    </w:p>
    <w:p w:rsidR="000B31F6" w:rsidRPr="00C83BDC" w:rsidRDefault="00097EA3" w:rsidP="000B31F6">
      <w:pPr>
        <w:pStyle w:val="Bezodstpw"/>
      </w:pPr>
      <w:r w:rsidRPr="00C83BDC">
        <w:t xml:space="preserve">Taktowanie procesora: </w:t>
      </w:r>
      <w:r w:rsidR="000B31F6" w:rsidRPr="00C83BDC">
        <w:t xml:space="preserve">816  </w:t>
      </w:r>
      <w:proofErr w:type="spellStart"/>
      <w:r w:rsidR="000B31F6" w:rsidRPr="00C83BDC">
        <w:t>Mhz</w:t>
      </w:r>
      <w:proofErr w:type="spellEnd"/>
      <w:r w:rsidR="000B31F6" w:rsidRPr="00C83BDC">
        <w:t xml:space="preserve"> </w:t>
      </w:r>
    </w:p>
    <w:p w:rsidR="000B31F6" w:rsidRPr="00C83BDC" w:rsidRDefault="000B31F6" w:rsidP="000B31F6">
      <w:pPr>
        <w:pStyle w:val="Bezodstpw"/>
      </w:pPr>
      <w:r w:rsidRPr="00C83BDC">
        <w:t>Mode</w:t>
      </w:r>
      <w:r w:rsidR="00097EA3" w:rsidRPr="00C83BDC">
        <w:t xml:space="preserve">l procesora: </w:t>
      </w:r>
      <w:proofErr w:type="spellStart"/>
      <w:r w:rsidRPr="00C83BDC">
        <w:t>Ambarella</w:t>
      </w:r>
      <w:proofErr w:type="spellEnd"/>
      <w:r w:rsidRPr="00C83BDC">
        <w:t xml:space="preserve"> S2L   </w:t>
      </w:r>
    </w:p>
    <w:p w:rsidR="000B31F6" w:rsidRPr="00C83BDC" w:rsidRDefault="00097EA3" w:rsidP="000B31F6">
      <w:pPr>
        <w:pStyle w:val="Bezodstpw"/>
      </w:pPr>
      <w:r w:rsidRPr="00C83BDC">
        <w:t xml:space="preserve">Rozmiar układu: </w:t>
      </w:r>
      <w:proofErr w:type="spellStart"/>
      <w:r w:rsidR="000B31F6" w:rsidRPr="00C83BDC">
        <w:t>Bullet</w:t>
      </w:r>
      <w:proofErr w:type="spellEnd"/>
      <w:r w:rsidR="000B31F6" w:rsidRPr="00C83BDC">
        <w:t xml:space="preserve">   </w:t>
      </w:r>
    </w:p>
    <w:p w:rsidR="000B31F6" w:rsidRPr="00C83BDC" w:rsidRDefault="00097EA3" w:rsidP="000B31F6">
      <w:pPr>
        <w:pStyle w:val="Bezodstpw"/>
      </w:pPr>
      <w:r w:rsidRPr="00C83BDC">
        <w:t>Kolor produktu : Biały</w:t>
      </w:r>
      <w:r w:rsidR="000B31F6" w:rsidRPr="00C83BDC">
        <w:t xml:space="preserve">   </w:t>
      </w:r>
    </w:p>
    <w:p w:rsidR="00097EA3" w:rsidRPr="00C83BDC" w:rsidRDefault="00097EA3" w:rsidP="00097EA3">
      <w:pPr>
        <w:pStyle w:val="Bezodstpw"/>
      </w:pPr>
      <w:r w:rsidRPr="00C83BDC">
        <w:t>Rodzaj montażu: Sufit/Ściana</w:t>
      </w:r>
    </w:p>
    <w:p w:rsidR="000B31F6" w:rsidRPr="00C83BDC" w:rsidRDefault="00097EA3" w:rsidP="000B31F6">
      <w:pPr>
        <w:pStyle w:val="Bezodstpw"/>
      </w:pPr>
      <w:r w:rsidRPr="00C83BDC">
        <w:t xml:space="preserve">Formaty kompresji: </w:t>
      </w:r>
      <w:r w:rsidR="000B31F6" w:rsidRPr="00C83BDC">
        <w:t xml:space="preserve">H.264   </w:t>
      </w:r>
    </w:p>
    <w:p w:rsidR="000B31F6" w:rsidRPr="00C83BDC" w:rsidRDefault="000B31F6" w:rsidP="000B31F6">
      <w:pPr>
        <w:pStyle w:val="Bezodstpw"/>
      </w:pPr>
      <w:r w:rsidRPr="00C83BDC">
        <w:t>Obsług</w:t>
      </w:r>
      <w:r w:rsidR="00097EA3" w:rsidRPr="00C83BDC">
        <w:t xml:space="preserve">iwane rozdzielczości grafiki: </w:t>
      </w:r>
      <w:r w:rsidRPr="00C83BDC">
        <w:t xml:space="preserve">1920 x 1080 (HD 1080)   </w:t>
      </w:r>
    </w:p>
    <w:p w:rsidR="000B31F6" w:rsidRPr="00C83BDC" w:rsidRDefault="00097EA3" w:rsidP="000B31F6">
      <w:pPr>
        <w:pStyle w:val="Bezodstpw"/>
      </w:pPr>
      <w:r w:rsidRPr="00C83BDC">
        <w:t xml:space="preserve">Obsługiwane tryby wideo: </w:t>
      </w:r>
      <w:r w:rsidR="000B31F6" w:rsidRPr="00C83BDC">
        <w:t xml:space="preserve">1080p   </w:t>
      </w:r>
    </w:p>
    <w:p w:rsidR="000B31F6" w:rsidRPr="00C83BDC" w:rsidRDefault="00097EA3" w:rsidP="000B31F6">
      <w:pPr>
        <w:pStyle w:val="Bezodstpw"/>
      </w:pPr>
      <w:r w:rsidRPr="00C83BDC">
        <w:t xml:space="preserve">Ilość klatek: </w:t>
      </w:r>
      <w:r w:rsidR="000B31F6" w:rsidRPr="00C83BDC">
        <w:t xml:space="preserve">30  klatki na sekundę </w:t>
      </w:r>
    </w:p>
    <w:p w:rsidR="000B31F6" w:rsidRPr="00C83BDC" w:rsidRDefault="00097EA3" w:rsidP="000B31F6">
      <w:pPr>
        <w:pStyle w:val="Bezodstpw"/>
      </w:pPr>
      <w:r w:rsidRPr="00C83BDC">
        <w:t xml:space="preserve">Megapiksele: </w:t>
      </w:r>
      <w:r w:rsidR="000B31F6" w:rsidRPr="00C83BDC">
        <w:t xml:space="preserve">4  MP </w:t>
      </w:r>
    </w:p>
    <w:p w:rsidR="000B31F6" w:rsidRPr="00C83BDC" w:rsidRDefault="00097EA3" w:rsidP="000B31F6">
      <w:pPr>
        <w:pStyle w:val="Bezodstpw"/>
      </w:pPr>
      <w:r w:rsidRPr="00C83BDC">
        <w:t xml:space="preserve">Regulowanie jakości: </w:t>
      </w:r>
      <w:proofErr w:type="spellStart"/>
      <w:r w:rsidR="000B31F6" w:rsidRPr="00C83BDC">
        <w:t>Brightness,Contrast,Saturation,Sharpness</w:t>
      </w:r>
      <w:proofErr w:type="spellEnd"/>
      <w:r w:rsidR="000B31F6" w:rsidRPr="00C83BDC">
        <w:t xml:space="preserve">   </w:t>
      </w:r>
    </w:p>
    <w:p w:rsidR="000B31F6" w:rsidRPr="00C83BDC" w:rsidRDefault="000B31F6" w:rsidP="000B31F6">
      <w:pPr>
        <w:pStyle w:val="Bezodstpw"/>
      </w:pPr>
      <w:r w:rsidRPr="00C83BDC">
        <w:t>Reduk</w:t>
      </w:r>
      <w:r w:rsidR="00097EA3" w:rsidRPr="00C83BDC">
        <w:t xml:space="preserve">cja hałasu: </w:t>
      </w:r>
      <w:r w:rsidRPr="00C83BDC">
        <w:t xml:space="preserve">Tak   </w:t>
      </w:r>
    </w:p>
    <w:p w:rsidR="000B31F6" w:rsidRPr="00C83BDC" w:rsidRDefault="00097EA3" w:rsidP="000B31F6">
      <w:pPr>
        <w:pStyle w:val="Bezodstpw"/>
      </w:pPr>
      <w:r w:rsidRPr="00C83BDC">
        <w:t xml:space="preserve">Kąt widzenia (poziomy): </w:t>
      </w:r>
      <w:r w:rsidR="000B31F6" w:rsidRPr="00C83BDC">
        <w:t xml:space="preserve">87.8  ° </w:t>
      </w:r>
    </w:p>
    <w:p w:rsidR="000B31F6" w:rsidRPr="00C83BDC" w:rsidRDefault="00097EA3" w:rsidP="000B31F6">
      <w:pPr>
        <w:pStyle w:val="Bezodstpw"/>
      </w:pPr>
      <w:r w:rsidRPr="00C83BDC">
        <w:t xml:space="preserve">Kąt widzenia (pionowy): </w:t>
      </w:r>
      <w:r w:rsidR="000B31F6" w:rsidRPr="00C83BDC">
        <w:t xml:space="preserve">55.4  ° </w:t>
      </w:r>
    </w:p>
    <w:p w:rsidR="000B31F6" w:rsidRPr="00C83BDC" w:rsidRDefault="000B31F6" w:rsidP="000B31F6">
      <w:pPr>
        <w:pStyle w:val="Bezodstpw"/>
      </w:pPr>
      <w:r w:rsidRPr="00C83BDC">
        <w:t>Ką</w:t>
      </w:r>
      <w:r w:rsidR="00097EA3" w:rsidRPr="00C83BDC">
        <w:t xml:space="preserve">t widzenia, przekątna: </w:t>
      </w:r>
      <w:r w:rsidRPr="00C83BDC">
        <w:t xml:space="preserve">96.4  ° </w:t>
      </w:r>
    </w:p>
    <w:p w:rsidR="000B31F6" w:rsidRPr="00C83BDC" w:rsidRDefault="00097EA3" w:rsidP="000B31F6">
      <w:pPr>
        <w:pStyle w:val="Bezodstpw"/>
      </w:pPr>
      <w:r w:rsidRPr="00C83BDC">
        <w:t xml:space="preserve">Wielkość czujnika CCD: </w:t>
      </w:r>
      <w:r w:rsidR="000B31F6" w:rsidRPr="00C83BDC">
        <w:t xml:space="preserve">1/3  " </w:t>
      </w:r>
    </w:p>
    <w:p w:rsidR="000B31F6" w:rsidRPr="00C83BDC" w:rsidRDefault="00097EA3" w:rsidP="000B31F6">
      <w:pPr>
        <w:pStyle w:val="Bezodstpw"/>
      </w:pPr>
      <w:r w:rsidRPr="00C83BDC">
        <w:lastRenderedPageBreak/>
        <w:t xml:space="preserve">Regulator ostrości: </w:t>
      </w:r>
      <w:r w:rsidR="000B31F6" w:rsidRPr="00C83BDC">
        <w:t xml:space="preserve">2.0   </w:t>
      </w:r>
    </w:p>
    <w:p w:rsidR="000B31F6" w:rsidRPr="00C83BDC" w:rsidRDefault="00097EA3" w:rsidP="000B31F6">
      <w:pPr>
        <w:pStyle w:val="Bezodstpw"/>
      </w:pPr>
      <w:r w:rsidRPr="00C83BDC">
        <w:t xml:space="preserve">Średnica obiektywu: </w:t>
      </w:r>
      <w:r w:rsidR="000B31F6" w:rsidRPr="00C83BDC">
        <w:t xml:space="preserve">2.8  mm </w:t>
      </w:r>
    </w:p>
    <w:p w:rsidR="000B31F6" w:rsidRPr="00C83BDC" w:rsidRDefault="000B31F6" w:rsidP="000B31F6">
      <w:pPr>
        <w:pStyle w:val="Bezodstpw"/>
      </w:pPr>
      <w:r w:rsidRPr="00C83BDC">
        <w:t>P</w:t>
      </w:r>
      <w:r w:rsidR="00097EA3" w:rsidRPr="00C83BDC">
        <w:t xml:space="preserve">ojemność pamięci wewnętrznej: </w:t>
      </w:r>
      <w:r w:rsidRPr="00C83BDC">
        <w:t xml:space="preserve">512  MB </w:t>
      </w:r>
    </w:p>
    <w:p w:rsidR="000B31F6" w:rsidRPr="00C83BDC" w:rsidRDefault="00097EA3" w:rsidP="000B31F6">
      <w:pPr>
        <w:pStyle w:val="Bezodstpw"/>
      </w:pPr>
      <w:r w:rsidRPr="00C83BDC">
        <w:t xml:space="preserve">Tryb nocny: </w:t>
      </w:r>
      <w:r w:rsidR="000B31F6" w:rsidRPr="00C83BDC">
        <w:t xml:space="preserve">Tak   </w:t>
      </w:r>
    </w:p>
    <w:p w:rsidR="000B31F6" w:rsidRPr="00C83BDC" w:rsidRDefault="00097EA3" w:rsidP="000B31F6">
      <w:pPr>
        <w:pStyle w:val="Bezodstpw"/>
      </w:pPr>
      <w:r w:rsidRPr="00C83BDC">
        <w:t xml:space="preserve">Typ diody LED: </w:t>
      </w:r>
      <w:r w:rsidR="000B31F6" w:rsidRPr="00C83BDC">
        <w:t xml:space="preserve">IR   </w:t>
      </w:r>
    </w:p>
    <w:p w:rsidR="000B31F6" w:rsidRPr="00C83BDC" w:rsidRDefault="00097EA3" w:rsidP="000B31F6">
      <w:pPr>
        <w:pStyle w:val="Bezodstpw"/>
      </w:pPr>
      <w:r w:rsidRPr="00C83BDC">
        <w:t xml:space="preserve">Przewodowa sieć LAN: </w:t>
      </w:r>
      <w:r w:rsidR="000B31F6" w:rsidRPr="00C83BDC">
        <w:t xml:space="preserve">Tak   </w:t>
      </w:r>
    </w:p>
    <w:p w:rsidR="000B31F6" w:rsidRPr="00C83BDC" w:rsidRDefault="000B31F6" w:rsidP="000B31F6">
      <w:pPr>
        <w:pStyle w:val="Bezodstpw"/>
      </w:pPr>
      <w:r w:rsidRPr="00C83BDC">
        <w:t xml:space="preserve">Rodzaj interfejsu sieci Ethernet </w:t>
      </w:r>
      <w:r w:rsidRPr="00C83BDC">
        <w:tab/>
        <w:t xml:space="preserve">Fast Ethernet   </w:t>
      </w:r>
    </w:p>
    <w:p w:rsidR="000B31F6" w:rsidRPr="00C83BDC" w:rsidRDefault="00097EA3" w:rsidP="000B31F6">
      <w:pPr>
        <w:pStyle w:val="Bezodstpw"/>
      </w:pPr>
      <w:r w:rsidRPr="00C83BDC">
        <w:t xml:space="preserve">Technologia okablowania: </w:t>
      </w:r>
      <w:r w:rsidR="000B31F6" w:rsidRPr="00C83BDC">
        <w:t xml:space="preserve">10/100Base-T(X)   </w:t>
      </w:r>
    </w:p>
    <w:p w:rsidR="000B31F6" w:rsidRPr="00C83BDC" w:rsidRDefault="00097EA3" w:rsidP="000B31F6">
      <w:pPr>
        <w:pStyle w:val="Bezodstpw"/>
      </w:pPr>
      <w:r w:rsidRPr="00C83BDC">
        <w:t xml:space="preserve">Wi-Fi: </w:t>
      </w:r>
      <w:r w:rsidR="000B31F6" w:rsidRPr="00C83BDC">
        <w:t xml:space="preserve">Tak   </w:t>
      </w:r>
    </w:p>
    <w:p w:rsidR="000B31F6" w:rsidRPr="00C83BDC" w:rsidRDefault="000B31F6" w:rsidP="000B31F6">
      <w:pPr>
        <w:pStyle w:val="Bezodstpw"/>
      </w:pPr>
      <w:r w:rsidRPr="00C83BDC">
        <w:t>Standardy k</w:t>
      </w:r>
      <w:r w:rsidR="00097EA3" w:rsidRPr="00C83BDC">
        <w:t xml:space="preserve">omunikacyjne: </w:t>
      </w:r>
      <w:r w:rsidRPr="00C83BDC">
        <w:t xml:space="preserve">IEEE 802.3af   </w:t>
      </w:r>
    </w:p>
    <w:p w:rsidR="000B31F6" w:rsidRPr="00C83BDC" w:rsidRDefault="00097EA3" w:rsidP="000B31F6">
      <w:pPr>
        <w:pStyle w:val="Bezodstpw"/>
      </w:pPr>
      <w:r w:rsidRPr="00C83BDC">
        <w:t>Technologia łączności: przewodowa i  bezprzewodowa</w:t>
      </w:r>
      <w:r w:rsidR="000B31F6" w:rsidRPr="00C83BDC">
        <w:t xml:space="preserve">   </w:t>
      </w:r>
    </w:p>
    <w:p w:rsidR="000B31F6" w:rsidRPr="00C83BDC" w:rsidRDefault="000B31F6" w:rsidP="000B31F6">
      <w:pPr>
        <w:pStyle w:val="Bezodstpw"/>
      </w:pPr>
      <w:r w:rsidRPr="00C83BDC">
        <w:t>Ilość port</w:t>
      </w:r>
      <w:r w:rsidR="00097EA3" w:rsidRPr="00C83BDC">
        <w:t xml:space="preserve">ów Ethernet LAN (RJ-45): </w:t>
      </w:r>
      <w:r w:rsidRPr="00C83BDC">
        <w:t xml:space="preserve">1   </w:t>
      </w:r>
    </w:p>
    <w:p w:rsidR="000B31F6" w:rsidRPr="00C83BDC" w:rsidRDefault="00097EA3" w:rsidP="000B31F6">
      <w:pPr>
        <w:pStyle w:val="Bezodstpw"/>
      </w:pPr>
      <w:r w:rsidRPr="00C83BDC">
        <w:t xml:space="preserve">Wbudowany mikrofon: </w:t>
      </w:r>
      <w:r w:rsidR="000B31F6" w:rsidRPr="00C83BDC">
        <w:t xml:space="preserve">Tak   </w:t>
      </w:r>
    </w:p>
    <w:p w:rsidR="000B31F6" w:rsidRPr="00C83BDC" w:rsidRDefault="009A5415" w:rsidP="000B31F6">
      <w:pPr>
        <w:pStyle w:val="Bezodstpw"/>
      </w:pPr>
      <w:r w:rsidRPr="00C83BDC">
        <w:t xml:space="preserve">Szerokość produktu: </w:t>
      </w:r>
      <w:r w:rsidR="000B31F6" w:rsidRPr="00C83BDC">
        <w:t xml:space="preserve">132  mm </w:t>
      </w:r>
    </w:p>
    <w:p w:rsidR="000B31F6" w:rsidRPr="00C83BDC" w:rsidRDefault="009A5415" w:rsidP="000B31F6">
      <w:pPr>
        <w:pStyle w:val="Bezodstpw"/>
      </w:pPr>
      <w:r w:rsidRPr="00C83BDC">
        <w:t xml:space="preserve">Wysokość urządzenia: </w:t>
      </w:r>
      <w:r w:rsidR="000B31F6" w:rsidRPr="00C83BDC">
        <w:t xml:space="preserve">60  mm </w:t>
      </w:r>
    </w:p>
    <w:p w:rsidR="000B31F6" w:rsidRPr="00C83BDC" w:rsidRDefault="009A5415" w:rsidP="000B31F6">
      <w:pPr>
        <w:pStyle w:val="Bezodstpw"/>
      </w:pPr>
      <w:r w:rsidRPr="00C83BDC">
        <w:t xml:space="preserve">Waga produktu: </w:t>
      </w:r>
      <w:r w:rsidR="000B31F6" w:rsidRPr="00C83BDC">
        <w:t xml:space="preserve">260  g </w:t>
      </w:r>
    </w:p>
    <w:p w:rsidR="000B31F6" w:rsidRPr="00C83BDC" w:rsidRDefault="00097EA3" w:rsidP="000B31F6">
      <w:pPr>
        <w:pStyle w:val="Bezodstpw"/>
      </w:pPr>
      <w:r w:rsidRPr="00C83BDC">
        <w:t xml:space="preserve">Obsługa </w:t>
      </w:r>
      <w:proofErr w:type="spellStart"/>
      <w:r w:rsidRPr="00C83BDC">
        <w:t>PoE</w:t>
      </w:r>
      <w:proofErr w:type="spellEnd"/>
      <w:r w:rsidRPr="00C83BDC">
        <w:t xml:space="preserve">: </w:t>
      </w:r>
      <w:r w:rsidR="000B31F6" w:rsidRPr="00C83BDC">
        <w:t xml:space="preserve">Tak   </w:t>
      </w:r>
    </w:p>
    <w:p w:rsidR="000B31F6" w:rsidRPr="00C83BDC" w:rsidRDefault="00097EA3" w:rsidP="000B31F6">
      <w:pPr>
        <w:pStyle w:val="Bezodstpw"/>
      </w:pPr>
      <w:r w:rsidRPr="00C83BDC">
        <w:t xml:space="preserve">Napięcie wejściowe AC: </w:t>
      </w:r>
      <w:r w:rsidR="000B31F6" w:rsidRPr="00C83BDC">
        <w:t xml:space="preserve">24  V </w:t>
      </w:r>
    </w:p>
    <w:p w:rsidR="000B31F6" w:rsidRPr="00C83BDC" w:rsidRDefault="00097EA3" w:rsidP="000B31F6">
      <w:pPr>
        <w:pStyle w:val="Bezodstpw"/>
      </w:pPr>
      <w:r w:rsidRPr="00C83BDC">
        <w:t xml:space="preserve">Częstotliwość wejściowa AC: </w:t>
      </w:r>
      <w:r w:rsidR="000B31F6" w:rsidRPr="00C83BDC">
        <w:t xml:space="preserve">50/60  </w:t>
      </w:r>
      <w:proofErr w:type="spellStart"/>
      <w:r w:rsidR="000B31F6" w:rsidRPr="00C83BDC">
        <w:t>Hz</w:t>
      </w:r>
      <w:proofErr w:type="spellEnd"/>
      <w:r w:rsidR="000B31F6" w:rsidRPr="00C83BDC">
        <w:t xml:space="preserve"> </w:t>
      </w:r>
    </w:p>
    <w:p w:rsidR="000B31F6" w:rsidRPr="00C83BDC" w:rsidRDefault="000B31F6" w:rsidP="000B31F6">
      <w:pPr>
        <w:pStyle w:val="Bezodstpw"/>
      </w:pPr>
      <w:r w:rsidRPr="00C83BDC">
        <w:t>Wyjś</w:t>
      </w:r>
      <w:r w:rsidR="00097EA3" w:rsidRPr="00C83BDC">
        <w:t xml:space="preserve">cie prądu stałego (w amperach): </w:t>
      </w:r>
      <w:r w:rsidRPr="00C83BDC">
        <w:t xml:space="preserve">0.5  A </w:t>
      </w:r>
    </w:p>
    <w:p w:rsidR="000B31F6" w:rsidRPr="00C83BDC" w:rsidRDefault="000B31F6" w:rsidP="000B31F6">
      <w:pPr>
        <w:pStyle w:val="Bezodstpw"/>
      </w:pPr>
      <w:r w:rsidRPr="00C83BDC">
        <w:t>M</w:t>
      </w:r>
      <w:r w:rsidR="00097EA3" w:rsidRPr="00C83BDC">
        <w:t xml:space="preserve">aksymalne zużycie mocy: </w:t>
      </w:r>
      <w:r w:rsidRPr="00C83BDC">
        <w:t xml:space="preserve">4  W </w:t>
      </w:r>
    </w:p>
    <w:p w:rsidR="000B31F6" w:rsidRPr="00C83BDC" w:rsidRDefault="000B31F6" w:rsidP="000B31F6">
      <w:pPr>
        <w:pStyle w:val="Bezodstpw"/>
      </w:pPr>
      <w:r w:rsidRPr="00C83BDC">
        <w:t>Zakr</w:t>
      </w:r>
      <w:r w:rsidR="00097EA3" w:rsidRPr="00C83BDC">
        <w:t xml:space="preserve">es temperatur (eksploatacja): </w:t>
      </w:r>
      <w:r w:rsidRPr="00C83BDC">
        <w:t xml:space="preserve">-30 - 70  °C </w:t>
      </w:r>
    </w:p>
    <w:p w:rsidR="000B31F6" w:rsidRPr="00C83BDC" w:rsidRDefault="00097EA3" w:rsidP="000B31F6">
      <w:pPr>
        <w:pStyle w:val="Bezodstpw"/>
      </w:pPr>
      <w:r w:rsidRPr="00C83BDC">
        <w:t xml:space="preserve">Zakres wilgotności względnej: </w:t>
      </w:r>
      <w:r w:rsidR="000B31F6" w:rsidRPr="00C83BDC">
        <w:t xml:space="preserve">20 - 90  % </w:t>
      </w:r>
    </w:p>
    <w:p w:rsidR="000B31F6" w:rsidRPr="00C83BDC" w:rsidRDefault="00A5731E" w:rsidP="000B31F6">
      <w:r w:rsidRPr="00C83BDC">
        <w:t>Gwarancja producenta, ale nie krótsza niż 12 miesięcy</w:t>
      </w:r>
    </w:p>
    <w:p w:rsidR="00906AF2" w:rsidRPr="00C83BDC" w:rsidRDefault="00906AF2" w:rsidP="009A5415">
      <w:pPr>
        <w:pStyle w:val="NormalnyWeb"/>
        <w:numPr>
          <w:ilvl w:val="0"/>
          <w:numId w:val="2"/>
        </w:numPr>
        <w:jc w:val="both"/>
        <w:rPr>
          <w:rFonts w:asciiTheme="minorHAnsi" w:hAnsiTheme="minorHAnsi" w:cstheme="minorHAnsi"/>
          <w:b/>
          <w:sz w:val="22"/>
          <w:szCs w:val="22"/>
        </w:rPr>
      </w:pPr>
      <w:r w:rsidRPr="00C83BDC">
        <w:rPr>
          <w:rFonts w:asciiTheme="minorHAnsi" w:hAnsiTheme="minorHAnsi" w:cstheme="minorHAnsi"/>
          <w:b/>
          <w:sz w:val="22"/>
          <w:szCs w:val="22"/>
        </w:rPr>
        <w:t>Przełącznik sieciowy POE –</w:t>
      </w:r>
      <w:r w:rsidR="001145A5" w:rsidRPr="00C83BDC">
        <w:rPr>
          <w:rFonts w:asciiTheme="minorHAnsi" w:hAnsiTheme="minorHAnsi" w:cstheme="minorHAnsi"/>
          <w:b/>
          <w:sz w:val="22"/>
          <w:szCs w:val="22"/>
        </w:rPr>
        <w:t xml:space="preserve"> 1szt.</w:t>
      </w:r>
    </w:p>
    <w:p w:rsidR="00906AF2" w:rsidRPr="00C83BDC" w:rsidRDefault="001145A5" w:rsidP="001145A5">
      <w:pPr>
        <w:pStyle w:val="NormalnyWeb"/>
        <w:jc w:val="both"/>
        <w:rPr>
          <w:rFonts w:asciiTheme="minorHAnsi" w:hAnsiTheme="minorHAnsi" w:cstheme="minorHAnsi"/>
          <w:sz w:val="22"/>
          <w:szCs w:val="22"/>
        </w:rPr>
      </w:pPr>
      <w:r w:rsidRPr="00C83BDC">
        <w:rPr>
          <w:rStyle w:val="Pogrubienie"/>
          <w:rFonts w:asciiTheme="minorHAnsi" w:hAnsiTheme="minorHAnsi" w:cstheme="minorHAnsi"/>
          <w:b w:val="0"/>
          <w:sz w:val="22"/>
          <w:szCs w:val="22"/>
        </w:rPr>
        <w:t>Urządzenie</w:t>
      </w:r>
      <w:r w:rsidR="00906AF2" w:rsidRPr="00C83BDC">
        <w:rPr>
          <w:rStyle w:val="Pogrubienie"/>
          <w:rFonts w:asciiTheme="minorHAnsi" w:hAnsiTheme="minorHAnsi" w:cstheme="minorHAnsi"/>
          <w:sz w:val="22"/>
          <w:szCs w:val="22"/>
        </w:rPr>
        <w:t xml:space="preserve"> </w:t>
      </w:r>
      <w:r w:rsidR="00906AF2" w:rsidRPr="00C83BDC">
        <w:rPr>
          <w:rFonts w:asciiTheme="minorHAnsi" w:hAnsiTheme="minorHAnsi" w:cstheme="minorHAnsi"/>
          <w:sz w:val="22"/>
          <w:szCs w:val="22"/>
        </w:rPr>
        <w:t xml:space="preserve">posiada 24 porty Gigabit Ethernet i 2 porty SFP, jest w pełni </w:t>
      </w:r>
      <w:proofErr w:type="spellStart"/>
      <w:r w:rsidR="00906AF2" w:rsidRPr="00C83BDC">
        <w:rPr>
          <w:rFonts w:asciiTheme="minorHAnsi" w:hAnsiTheme="minorHAnsi" w:cstheme="minorHAnsi"/>
          <w:sz w:val="22"/>
          <w:szCs w:val="22"/>
        </w:rPr>
        <w:t>zarządzaln</w:t>
      </w:r>
      <w:r w:rsidR="00C83BDC" w:rsidRPr="00C83BDC">
        <w:rPr>
          <w:rFonts w:asciiTheme="minorHAnsi" w:hAnsiTheme="minorHAnsi" w:cstheme="minorHAnsi"/>
          <w:sz w:val="22"/>
          <w:szCs w:val="22"/>
        </w:rPr>
        <w:t>e</w:t>
      </w:r>
      <w:proofErr w:type="spellEnd"/>
      <w:r w:rsidR="00906AF2" w:rsidRPr="00C83BDC">
        <w:rPr>
          <w:rFonts w:asciiTheme="minorHAnsi" w:hAnsiTheme="minorHAnsi" w:cstheme="minorHAnsi"/>
          <w:sz w:val="22"/>
          <w:szCs w:val="22"/>
        </w:rPr>
        <w:t xml:space="preserve">. Obsługuje standardy komunikacyjne IEEE 802.3af i IEEE 802.3at. Przepustowość wynosi 26 </w:t>
      </w:r>
      <w:proofErr w:type="spellStart"/>
      <w:r w:rsidR="00906AF2" w:rsidRPr="00C83BDC">
        <w:rPr>
          <w:rFonts w:asciiTheme="minorHAnsi" w:hAnsiTheme="minorHAnsi" w:cstheme="minorHAnsi"/>
          <w:sz w:val="22"/>
          <w:szCs w:val="22"/>
        </w:rPr>
        <w:t>Gbit</w:t>
      </w:r>
      <w:proofErr w:type="spellEnd"/>
      <w:r w:rsidR="00906AF2" w:rsidRPr="00C83BDC">
        <w:rPr>
          <w:rFonts w:asciiTheme="minorHAnsi" w:hAnsiTheme="minorHAnsi" w:cstheme="minorHAnsi"/>
          <w:sz w:val="22"/>
          <w:szCs w:val="22"/>
        </w:rPr>
        <w:t xml:space="preserve">/s, natomiast </w:t>
      </w:r>
      <w:proofErr w:type="spellStart"/>
      <w:r w:rsidR="00906AF2" w:rsidRPr="00C83BDC">
        <w:rPr>
          <w:rFonts w:asciiTheme="minorHAnsi" w:hAnsiTheme="minorHAnsi" w:cstheme="minorHAnsi"/>
          <w:sz w:val="22"/>
          <w:szCs w:val="22"/>
        </w:rPr>
        <w:t>switching</w:t>
      </w:r>
      <w:proofErr w:type="spellEnd"/>
      <w:r w:rsidR="00906AF2" w:rsidRPr="00C83BDC">
        <w:rPr>
          <w:rFonts w:asciiTheme="minorHAnsi" w:hAnsiTheme="minorHAnsi" w:cstheme="minorHAnsi"/>
          <w:sz w:val="22"/>
          <w:szCs w:val="22"/>
        </w:rPr>
        <w:t xml:space="preserve"> - 52 </w:t>
      </w:r>
      <w:proofErr w:type="spellStart"/>
      <w:r w:rsidR="00906AF2" w:rsidRPr="00C83BDC">
        <w:rPr>
          <w:rFonts w:asciiTheme="minorHAnsi" w:hAnsiTheme="minorHAnsi" w:cstheme="minorHAnsi"/>
          <w:sz w:val="22"/>
          <w:szCs w:val="22"/>
        </w:rPr>
        <w:t>Gbit</w:t>
      </w:r>
      <w:proofErr w:type="spellEnd"/>
      <w:r w:rsidR="00906AF2" w:rsidRPr="00C83BDC">
        <w:rPr>
          <w:rFonts w:asciiTheme="minorHAnsi" w:hAnsiTheme="minorHAnsi" w:cstheme="minorHAnsi"/>
          <w:sz w:val="22"/>
          <w:szCs w:val="22"/>
        </w:rPr>
        <w:t>/s. Model przeznaczony jest do montowania w stelażu. Posiada certyfikaty CE, FCC i IC. Maksymalny pobór mocy na portach wynosi 250 W. pozwala na pracę w temperaturz</w:t>
      </w:r>
      <w:r w:rsidRPr="00C83BDC">
        <w:rPr>
          <w:rFonts w:asciiTheme="minorHAnsi" w:hAnsiTheme="minorHAnsi" w:cstheme="minorHAnsi"/>
          <w:sz w:val="22"/>
          <w:szCs w:val="22"/>
        </w:rPr>
        <w:t>e od -5 do 40 stopni Celsjusza.</w:t>
      </w:r>
    </w:p>
    <w:p w:rsidR="00E726DC" w:rsidRPr="00C83BDC" w:rsidRDefault="00E726DC" w:rsidP="00E726DC">
      <w:pPr>
        <w:pStyle w:val="Bezodstpw"/>
      </w:pPr>
      <w:r w:rsidRPr="00C83BDC">
        <w:t xml:space="preserve">Typ przełącznika: </w:t>
      </w:r>
      <w:proofErr w:type="spellStart"/>
      <w:r w:rsidRPr="00C83BDC">
        <w:t>Zarządzalny</w:t>
      </w:r>
      <w:proofErr w:type="spellEnd"/>
      <w:r w:rsidRPr="00C83BDC">
        <w:t xml:space="preserve">   </w:t>
      </w:r>
    </w:p>
    <w:p w:rsidR="00E726DC" w:rsidRPr="00C83BDC" w:rsidRDefault="00E726DC" w:rsidP="00E726DC">
      <w:pPr>
        <w:pStyle w:val="Bezodstpw"/>
      </w:pPr>
      <w:r w:rsidRPr="00C83BDC">
        <w:t xml:space="preserve">Podstawowe przełączanie RJ-45 Liczba portów Ethernet: 24   </w:t>
      </w:r>
    </w:p>
    <w:p w:rsidR="00E726DC" w:rsidRPr="00C83BDC" w:rsidRDefault="00E726DC" w:rsidP="00E726DC">
      <w:pPr>
        <w:pStyle w:val="Bezodstpw"/>
      </w:pPr>
      <w:r w:rsidRPr="00C83BDC">
        <w:t xml:space="preserve">Podstawowe przełączania Ethernet RJ-45 porty typ Gigabit Ethernet (10/100/1000)   </w:t>
      </w:r>
    </w:p>
    <w:p w:rsidR="00E726DC" w:rsidRPr="00C83BDC" w:rsidRDefault="00E726DC" w:rsidP="00E726DC">
      <w:pPr>
        <w:pStyle w:val="Bezodstpw"/>
      </w:pPr>
      <w:r w:rsidRPr="00C83BDC">
        <w:t xml:space="preserve">Ilość slotów Modułu SFP: 2   </w:t>
      </w:r>
    </w:p>
    <w:p w:rsidR="00E726DC" w:rsidRPr="00C83BDC" w:rsidRDefault="00E726DC" w:rsidP="00E726DC">
      <w:pPr>
        <w:pStyle w:val="Bezodstpw"/>
      </w:pPr>
      <w:r w:rsidRPr="00C83BDC">
        <w:t xml:space="preserve">Port konsoli: RJ-45   </w:t>
      </w:r>
    </w:p>
    <w:p w:rsidR="00E726DC" w:rsidRPr="00C83BDC" w:rsidRDefault="00E726DC" w:rsidP="00E726DC">
      <w:pPr>
        <w:pStyle w:val="Bezodstpw"/>
      </w:pPr>
      <w:r w:rsidRPr="00C83BDC">
        <w:t xml:space="preserve">Standardy komunikacyjne: IEEE 802.3af,IEEE 802.3at   </w:t>
      </w:r>
    </w:p>
    <w:p w:rsidR="00E726DC" w:rsidRPr="00C83BDC" w:rsidRDefault="00E726DC" w:rsidP="00E726DC">
      <w:pPr>
        <w:pStyle w:val="Bezodstpw"/>
      </w:pPr>
      <w:r w:rsidRPr="00C83BDC">
        <w:t xml:space="preserve">Podpora kontroli przepływu: Tak   </w:t>
      </w:r>
    </w:p>
    <w:p w:rsidR="00E726DC" w:rsidRPr="00C83BDC" w:rsidRDefault="00E726DC" w:rsidP="00E726DC">
      <w:pPr>
        <w:pStyle w:val="Bezodstpw"/>
      </w:pPr>
      <w:r w:rsidRPr="00C83BDC">
        <w:t xml:space="preserve">Przepustowość </w:t>
      </w:r>
      <w:proofErr w:type="spellStart"/>
      <w:r w:rsidRPr="00C83BDC">
        <w:t>rutowania</w:t>
      </w:r>
      <w:proofErr w:type="spellEnd"/>
      <w:r w:rsidRPr="00C83BDC">
        <w:t xml:space="preserve">/przełączania: 52  </w:t>
      </w:r>
      <w:proofErr w:type="spellStart"/>
      <w:r w:rsidRPr="00C83BDC">
        <w:t>Gbit</w:t>
      </w:r>
      <w:proofErr w:type="spellEnd"/>
      <w:r w:rsidRPr="00C83BDC">
        <w:t xml:space="preserve">/s </w:t>
      </w:r>
    </w:p>
    <w:p w:rsidR="00E726DC" w:rsidRPr="00C83BDC" w:rsidRDefault="00E726DC" w:rsidP="00E726DC">
      <w:pPr>
        <w:pStyle w:val="Bezodstpw"/>
      </w:pPr>
      <w:r w:rsidRPr="00C83BDC">
        <w:t>Przepustowość</w:t>
      </w:r>
      <w:r w:rsidR="006B2457" w:rsidRPr="00C83BDC">
        <w:t xml:space="preserve">: </w:t>
      </w:r>
      <w:r w:rsidRPr="00C83BDC">
        <w:t xml:space="preserve">26000  </w:t>
      </w:r>
      <w:proofErr w:type="spellStart"/>
      <w:r w:rsidRPr="00C83BDC">
        <w:t>Mpps</w:t>
      </w:r>
      <w:proofErr w:type="spellEnd"/>
      <w:r w:rsidRPr="00C83BDC">
        <w:t xml:space="preserve"> </w:t>
      </w:r>
    </w:p>
    <w:p w:rsidR="00E726DC" w:rsidRPr="00C83BDC" w:rsidRDefault="00E726DC" w:rsidP="00E726DC">
      <w:pPr>
        <w:pStyle w:val="Bezodstpw"/>
      </w:pPr>
      <w:r w:rsidRPr="00C83BDC">
        <w:t>Możliwości mo</w:t>
      </w:r>
      <w:r w:rsidR="006B2457" w:rsidRPr="00C83BDC">
        <w:t xml:space="preserve">ntowania w stelażu: </w:t>
      </w:r>
      <w:r w:rsidRPr="00C83BDC">
        <w:t xml:space="preserve">Tak   </w:t>
      </w:r>
    </w:p>
    <w:p w:rsidR="00E726DC" w:rsidRPr="00C83BDC" w:rsidRDefault="000B31F6" w:rsidP="00E726DC">
      <w:pPr>
        <w:pStyle w:val="Bezodstpw"/>
      </w:pPr>
      <w:r w:rsidRPr="00C83BDC">
        <w:t xml:space="preserve">Rozmiar układu: </w:t>
      </w:r>
      <w:r w:rsidR="00E726DC" w:rsidRPr="00C83BDC">
        <w:t xml:space="preserve">1U   </w:t>
      </w:r>
    </w:p>
    <w:p w:rsidR="00E726DC" w:rsidRPr="00C83BDC" w:rsidRDefault="000B31F6" w:rsidP="00E726DC">
      <w:pPr>
        <w:pStyle w:val="Bezodstpw"/>
      </w:pPr>
      <w:r w:rsidRPr="00C83BDC">
        <w:t>Kolor produktu: Srebrny</w:t>
      </w:r>
    </w:p>
    <w:p w:rsidR="00E726DC" w:rsidRPr="00C83BDC" w:rsidRDefault="000B31F6" w:rsidP="00E726DC">
      <w:pPr>
        <w:pStyle w:val="Bezodstpw"/>
      </w:pPr>
      <w:r w:rsidRPr="00C83BDC">
        <w:t xml:space="preserve">Diody LED: </w:t>
      </w:r>
      <w:r w:rsidR="00E726DC" w:rsidRPr="00C83BDC">
        <w:t xml:space="preserve">Tak   </w:t>
      </w:r>
    </w:p>
    <w:p w:rsidR="00E726DC" w:rsidRPr="00C83BDC" w:rsidRDefault="000B31F6" w:rsidP="00E726DC">
      <w:pPr>
        <w:pStyle w:val="Bezodstpw"/>
      </w:pPr>
      <w:r w:rsidRPr="00C83BDC">
        <w:t xml:space="preserve">Certyfikaty: </w:t>
      </w:r>
      <w:r w:rsidR="00E726DC" w:rsidRPr="00C83BDC">
        <w:t xml:space="preserve">CE, FCC, IC   </w:t>
      </w:r>
    </w:p>
    <w:p w:rsidR="00E726DC" w:rsidRPr="00C83BDC" w:rsidRDefault="000B31F6" w:rsidP="00E726DC">
      <w:pPr>
        <w:pStyle w:val="Bezodstpw"/>
      </w:pPr>
      <w:r w:rsidRPr="00C83BDC">
        <w:t xml:space="preserve">Napięcie wejściowe AC: </w:t>
      </w:r>
      <w:r w:rsidR="00E726DC" w:rsidRPr="00C83BDC">
        <w:t xml:space="preserve">100-240  V </w:t>
      </w:r>
    </w:p>
    <w:p w:rsidR="00E726DC" w:rsidRPr="00C83BDC" w:rsidRDefault="000B31F6" w:rsidP="00E726DC">
      <w:pPr>
        <w:pStyle w:val="Bezodstpw"/>
      </w:pPr>
      <w:r w:rsidRPr="00C83BDC">
        <w:t xml:space="preserve">Częstotliwość wejściowa AC: </w:t>
      </w:r>
      <w:r w:rsidR="00E726DC" w:rsidRPr="00C83BDC">
        <w:t xml:space="preserve">50/60  </w:t>
      </w:r>
      <w:proofErr w:type="spellStart"/>
      <w:r w:rsidR="00E726DC" w:rsidRPr="00C83BDC">
        <w:t>Hz</w:t>
      </w:r>
      <w:proofErr w:type="spellEnd"/>
      <w:r w:rsidR="00E726DC" w:rsidRPr="00C83BDC">
        <w:t xml:space="preserve"> </w:t>
      </w:r>
    </w:p>
    <w:p w:rsidR="00E726DC" w:rsidRPr="00C83BDC" w:rsidRDefault="000B31F6" w:rsidP="00E726DC">
      <w:pPr>
        <w:pStyle w:val="Bezodstpw"/>
      </w:pPr>
      <w:r w:rsidRPr="00C83BDC">
        <w:t xml:space="preserve">Pobór mocy: </w:t>
      </w:r>
      <w:r w:rsidR="00E726DC" w:rsidRPr="00C83BDC">
        <w:t xml:space="preserve">250  W </w:t>
      </w:r>
    </w:p>
    <w:p w:rsidR="00E726DC" w:rsidRPr="00C83BDC" w:rsidRDefault="000B31F6" w:rsidP="00E726DC">
      <w:pPr>
        <w:pStyle w:val="Bezodstpw"/>
      </w:pPr>
      <w:r w:rsidRPr="00C83BDC">
        <w:t xml:space="preserve">Obsługa </w:t>
      </w:r>
      <w:proofErr w:type="spellStart"/>
      <w:r w:rsidRPr="00C83BDC">
        <w:t>PoE</w:t>
      </w:r>
      <w:proofErr w:type="spellEnd"/>
      <w:r w:rsidRPr="00C83BDC">
        <w:t xml:space="preserve">: </w:t>
      </w:r>
      <w:r w:rsidR="00E726DC" w:rsidRPr="00C83BDC">
        <w:t xml:space="preserve">Tak   </w:t>
      </w:r>
    </w:p>
    <w:p w:rsidR="00E726DC" w:rsidRPr="00C83BDC" w:rsidRDefault="00E726DC" w:rsidP="00E726DC">
      <w:pPr>
        <w:pStyle w:val="Bezodstpw"/>
      </w:pPr>
      <w:r w:rsidRPr="00C83BDC">
        <w:lastRenderedPageBreak/>
        <w:t>Całkowita Pow</w:t>
      </w:r>
      <w:r w:rsidR="006B2457" w:rsidRPr="00C83BDC">
        <w:t xml:space="preserve">er </w:t>
      </w:r>
      <w:proofErr w:type="spellStart"/>
      <w:r w:rsidR="006B2457" w:rsidRPr="00C83BDC">
        <w:t>over</w:t>
      </w:r>
      <w:proofErr w:type="spellEnd"/>
      <w:r w:rsidR="006B2457" w:rsidRPr="00C83BDC">
        <w:t xml:space="preserve"> Ethernet (</w:t>
      </w:r>
      <w:proofErr w:type="spellStart"/>
      <w:r w:rsidR="006B2457" w:rsidRPr="00C83BDC">
        <w:t>PoE</w:t>
      </w:r>
      <w:proofErr w:type="spellEnd"/>
      <w:r w:rsidR="006B2457" w:rsidRPr="00C83BDC">
        <w:t xml:space="preserve">) budżetu: </w:t>
      </w:r>
      <w:r w:rsidRPr="00C83BDC">
        <w:t xml:space="preserve">34.2  W </w:t>
      </w:r>
    </w:p>
    <w:p w:rsidR="00E726DC" w:rsidRPr="00C83BDC" w:rsidRDefault="00A5731E" w:rsidP="00E726DC">
      <w:pPr>
        <w:pStyle w:val="Bezodstpw"/>
      </w:pPr>
      <w:r w:rsidRPr="00C83BDC">
        <w:t>Gwarancja producenta, ale nie krótsza niż 12 miesięcy</w:t>
      </w:r>
    </w:p>
    <w:p w:rsidR="006B2457" w:rsidRPr="00C83BDC" w:rsidRDefault="006B2457" w:rsidP="00E726DC">
      <w:pPr>
        <w:pStyle w:val="Bezodstpw"/>
      </w:pPr>
    </w:p>
    <w:p w:rsidR="00BD7866" w:rsidRPr="00C83BDC" w:rsidRDefault="00BD7866" w:rsidP="009A5415">
      <w:pPr>
        <w:pStyle w:val="Akapitzlist"/>
        <w:numPr>
          <w:ilvl w:val="0"/>
          <w:numId w:val="2"/>
        </w:numPr>
        <w:rPr>
          <w:b/>
        </w:rPr>
      </w:pPr>
      <w:r w:rsidRPr="00C83BDC">
        <w:rPr>
          <w:b/>
        </w:rPr>
        <w:t>Dysk</w:t>
      </w:r>
      <w:r w:rsidR="00663BC2" w:rsidRPr="00C83BDC">
        <w:rPr>
          <w:b/>
        </w:rPr>
        <w:t xml:space="preserve"> SAS </w:t>
      </w:r>
      <w:r w:rsidR="0085332C" w:rsidRPr="00C83BDC">
        <w:rPr>
          <w:b/>
        </w:rPr>
        <w:t>– typ I</w:t>
      </w:r>
      <w:r w:rsidR="00962EB6" w:rsidRPr="00C83BDC">
        <w:rPr>
          <w:b/>
        </w:rPr>
        <w:t xml:space="preserve"> – 4szt.</w:t>
      </w:r>
    </w:p>
    <w:p w:rsidR="00E726DC" w:rsidRPr="00C83BDC" w:rsidRDefault="00E726DC" w:rsidP="00E726DC">
      <w:pPr>
        <w:pStyle w:val="Bezodstpw"/>
      </w:pPr>
      <w:r w:rsidRPr="00C83BDC">
        <w:t xml:space="preserve">Pojemność twardego dysku: 300  GB </w:t>
      </w:r>
    </w:p>
    <w:p w:rsidR="00E726DC" w:rsidRPr="00C83BDC" w:rsidRDefault="00E726DC" w:rsidP="00E726DC">
      <w:pPr>
        <w:pStyle w:val="Bezodstpw"/>
      </w:pPr>
      <w:r w:rsidRPr="00C83BDC">
        <w:t xml:space="preserve">Interfejs dysku twardego: Serial Attached SCSI (SAS)   </w:t>
      </w:r>
    </w:p>
    <w:p w:rsidR="00E726DC" w:rsidRPr="00C83BDC" w:rsidRDefault="00E726DC" w:rsidP="00E726DC">
      <w:pPr>
        <w:pStyle w:val="Bezodstpw"/>
      </w:pPr>
      <w:r w:rsidRPr="00C83BDC">
        <w:t xml:space="preserve">Szybkość obrotowa: 15000  RPM </w:t>
      </w:r>
    </w:p>
    <w:p w:rsidR="00E726DC" w:rsidRPr="00C83BDC" w:rsidRDefault="00E726DC" w:rsidP="00E726DC">
      <w:pPr>
        <w:pStyle w:val="Bezodstpw"/>
      </w:pPr>
      <w:r w:rsidRPr="00C83BDC">
        <w:t xml:space="preserve">Typ dysku twardego: 2.5"  </w:t>
      </w:r>
    </w:p>
    <w:p w:rsidR="00E726DC" w:rsidRPr="00C83BDC" w:rsidRDefault="00E726DC" w:rsidP="00E726DC">
      <w:pPr>
        <w:pStyle w:val="Bezodstpw"/>
      </w:pPr>
      <w:r w:rsidRPr="00C83BDC">
        <w:t xml:space="preserve">Wewnętrzny: Tak   </w:t>
      </w:r>
    </w:p>
    <w:p w:rsidR="00E726DC" w:rsidRPr="00C83BDC" w:rsidRDefault="00E726DC" w:rsidP="00E726DC">
      <w:pPr>
        <w:pStyle w:val="Bezodstpw"/>
      </w:pPr>
      <w:r w:rsidRPr="00C83BDC">
        <w:t xml:space="preserve">Szybkość przesyłania danych: 6  </w:t>
      </w:r>
      <w:proofErr w:type="spellStart"/>
      <w:r w:rsidRPr="00C83BDC">
        <w:t>Gbit</w:t>
      </w:r>
      <w:proofErr w:type="spellEnd"/>
      <w:r w:rsidRPr="00C83BDC">
        <w:t xml:space="preserve">/s </w:t>
      </w:r>
    </w:p>
    <w:p w:rsidR="00E726DC" w:rsidRPr="00C83BDC" w:rsidRDefault="00E726DC" w:rsidP="00E726DC">
      <w:pPr>
        <w:pStyle w:val="Bezodstpw"/>
      </w:pPr>
      <w:r w:rsidRPr="00C83BDC">
        <w:t xml:space="preserve">Obsługa podłączania podczas pracy: Tak   </w:t>
      </w:r>
    </w:p>
    <w:p w:rsidR="00BD7866" w:rsidRPr="00C83BDC" w:rsidRDefault="00A5731E">
      <w:r w:rsidRPr="00C83BDC">
        <w:t>Gwarancja producenta, ale nie krótsza niż 12 miesięcy</w:t>
      </w:r>
      <w:r w:rsidR="00553081" w:rsidRPr="00C83BDC">
        <w:br/>
      </w:r>
      <w:r w:rsidR="00BD7866" w:rsidRPr="00C83BDC">
        <w:t xml:space="preserve">Dysk musi być kompatybilny z posiadanymi serwerami Dell </w:t>
      </w:r>
      <w:proofErr w:type="spellStart"/>
      <w:r w:rsidR="000F0069" w:rsidRPr="00C83BDC">
        <w:t>PowerEdge</w:t>
      </w:r>
      <w:proofErr w:type="spellEnd"/>
      <w:r w:rsidR="000F0069" w:rsidRPr="00C83BDC">
        <w:t xml:space="preserve"> R420 oraz Dell </w:t>
      </w:r>
      <w:proofErr w:type="spellStart"/>
      <w:r w:rsidR="000F0069" w:rsidRPr="00C83BDC">
        <w:t>PowerEdge</w:t>
      </w:r>
      <w:proofErr w:type="spellEnd"/>
      <w:r w:rsidR="000F0069" w:rsidRPr="00C83BDC">
        <w:t xml:space="preserve"> R520.</w:t>
      </w:r>
    </w:p>
    <w:p w:rsidR="00922B14" w:rsidRPr="00C83BDC" w:rsidRDefault="0085332C" w:rsidP="009A5415">
      <w:pPr>
        <w:pStyle w:val="Akapitzlist"/>
        <w:numPr>
          <w:ilvl w:val="0"/>
          <w:numId w:val="2"/>
        </w:numPr>
        <w:rPr>
          <w:rFonts w:ascii="Times New Roman" w:eastAsia="Times New Roman" w:hAnsi="Times New Roman" w:cs="Times New Roman"/>
          <w:sz w:val="24"/>
          <w:szCs w:val="24"/>
          <w:lang w:eastAsia="pl-PL"/>
        </w:rPr>
      </w:pPr>
      <w:r w:rsidRPr="00C83BDC">
        <w:rPr>
          <w:b/>
        </w:rPr>
        <w:t>Dysk SAS – typ II</w:t>
      </w:r>
      <w:r w:rsidR="00962EB6" w:rsidRPr="00C83BDC">
        <w:rPr>
          <w:b/>
        </w:rPr>
        <w:t xml:space="preserve"> – 4 szt.</w:t>
      </w:r>
    </w:p>
    <w:p w:rsidR="00E726DC" w:rsidRPr="00C83BDC" w:rsidRDefault="00E726DC" w:rsidP="00E726DC">
      <w:pPr>
        <w:pStyle w:val="Bezodstpw"/>
      </w:pPr>
      <w:r w:rsidRPr="00C83BDC">
        <w:t xml:space="preserve">Pojemność twardego dysku: 300 GB </w:t>
      </w:r>
    </w:p>
    <w:p w:rsidR="00E726DC" w:rsidRPr="00C83BDC" w:rsidRDefault="00E726DC" w:rsidP="00E726DC">
      <w:pPr>
        <w:pStyle w:val="Bezodstpw"/>
      </w:pPr>
      <w:r w:rsidRPr="00C83BDC">
        <w:t xml:space="preserve">Interfejs dysku twardego: Serial Attached SCSI (SAS)   </w:t>
      </w:r>
    </w:p>
    <w:p w:rsidR="00E726DC" w:rsidRPr="00C83BDC" w:rsidRDefault="00E726DC" w:rsidP="00E726DC">
      <w:pPr>
        <w:pStyle w:val="Bezodstpw"/>
      </w:pPr>
      <w:r w:rsidRPr="00C83BDC">
        <w:t xml:space="preserve">Szybkość obrotowa: 15000  RPM </w:t>
      </w:r>
    </w:p>
    <w:p w:rsidR="00E726DC" w:rsidRPr="00C83BDC" w:rsidRDefault="00E726DC" w:rsidP="00E726DC">
      <w:pPr>
        <w:pStyle w:val="Bezodstpw"/>
      </w:pPr>
      <w:r w:rsidRPr="00C83BDC">
        <w:t xml:space="preserve">Typ dysku twardego: 2.5" </w:t>
      </w:r>
    </w:p>
    <w:p w:rsidR="00E726DC" w:rsidRPr="00C83BDC" w:rsidRDefault="00E726DC" w:rsidP="00E726DC">
      <w:pPr>
        <w:pStyle w:val="Bezodstpw"/>
      </w:pPr>
      <w:r w:rsidRPr="00C83BDC">
        <w:t xml:space="preserve">Obsługa podłączania podczas pracy: Tak   </w:t>
      </w:r>
    </w:p>
    <w:p w:rsidR="00922B14" w:rsidRPr="00C83BDC" w:rsidRDefault="00A5731E">
      <w:r w:rsidRPr="00C83BDC">
        <w:t>Gwarancja producenta, ale nie krótsza niż 12 miesięcy</w:t>
      </w:r>
      <w:r w:rsidR="00B44F7A" w:rsidRPr="00C83BDC">
        <w:br/>
      </w:r>
      <w:r w:rsidR="00922B14" w:rsidRPr="00C83BDC">
        <w:t>Dysk musi być kompatybilny z posiadanymi serwerami HP</w:t>
      </w:r>
      <w:r w:rsidR="00663BC2" w:rsidRPr="00C83BDC">
        <w:t xml:space="preserve"> DL380 G5</w:t>
      </w:r>
    </w:p>
    <w:p w:rsidR="00922B14" w:rsidRPr="00C83BDC" w:rsidRDefault="0085332C" w:rsidP="009A5415">
      <w:pPr>
        <w:pStyle w:val="Akapitzlist"/>
        <w:numPr>
          <w:ilvl w:val="0"/>
          <w:numId w:val="2"/>
        </w:numPr>
        <w:rPr>
          <w:b/>
        </w:rPr>
      </w:pPr>
      <w:r w:rsidRPr="00C83BDC">
        <w:rPr>
          <w:b/>
        </w:rPr>
        <w:t xml:space="preserve">Dysk SAS </w:t>
      </w:r>
      <w:r w:rsidR="00922B14" w:rsidRPr="00C83BDC">
        <w:rPr>
          <w:b/>
        </w:rPr>
        <w:t>– typ III</w:t>
      </w:r>
      <w:r w:rsidR="00962EB6" w:rsidRPr="00C83BDC">
        <w:rPr>
          <w:b/>
        </w:rPr>
        <w:t xml:space="preserve"> - 4 szt.</w:t>
      </w:r>
    </w:p>
    <w:p w:rsidR="00922B14" w:rsidRPr="00C83BDC" w:rsidRDefault="00E15E27" w:rsidP="00B44F7A">
      <w:pPr>
        <w:pStyle w:val="Bezodstpw"/>
      </w:pPr>
      <w:r w:rsidRPr="00C83BDC">
        <w:t xml:space="preserve">Interfejs dysku twardego:  </w:t>
      </w:r>
      <w:r w:rsidR="00922B14" w:rsidRPr="00C83BDC">
        <w:t>Serial Attached SCSI (SAS)</w:t>
      </w:r>
    </w:p>
    <w:p w:rsidR="00922B14" w:rsidRPr="00C83BDC" w:rsidRDefault="00E15E27" w:rsidP="00B44F7A">
      <w:pPr>
        <w:pStyle w:val="Bezodstpw"/>
      </w:pPr>
      <w:r w:rsidRPr="00C83BDC">
        <w:t xml:space="preserve">Typ dysku twardego: </w:t>
      </w:r>
      <w:r w:rsidR="00922B14" w:rsidRPr="00C83BDC">
        <w:t>6,35 cm (2.5")</w:t>
      </w:r>
    </w:p>
    <w:p w:rsidR="00922B14" w:rsidRPr="00C83BDC" w:rsidRDefault="00E15E27" w:rsidP="00B44F7A">
      <w:pPr>
        <w:pStyle w:val="Bezodstpw"/>
      </w:pPr>
      <w:r w:rsidRPr="00C83BDC">
        <w:t xml:space="preserve">Pojemność twardego dysku: </w:t>
      </w:r>
      <w:r w:rsidR="00922B14" w:rsidRPr="00C83BDC">
        <w:t>146 GB</w:t>
      </w:r>
    </w:p>
    <w:p w:rsidR="00922B14" w:rsidRPr="00C83BDC" w:rsidRDefault="00E15E27" w:rsidP="00B44F7A">
      <w:pPr>
        <w:pStyle w:val="Bezodstpw"/>
      </w:pPr>
      <w:r w:rsidRPr="00C83BDC">
        <w:t xml:space="preserve">Szybkość obrotowa: </w:t>
      </w:r>
      <w:r w:rsidR="00922B14" w:rsidRPr="00C83BDC">
        <w:t>15000 RPM</w:t>
      </w:r>
    </w:p>
    <w:p w:rsidR="00922B14" w:rsidRPr="00C83BDC" w:rsidRDefault="00922B14" w:rsidP="00B44F7A">
      <w:pPr>
        <w:pStyle w:val="Bezodstpw"/>
      </w:pPr>
      <w:r w:rsidRPr="00C83BDC">
        <w:t xml:space="preserve">Szybkość transmisji interfejsu dysku twardego: </w:t>
      </w:r>
      <w:r w:rsidRPr="00C83BDC">
        <w:tab/>
        <w:t xml:space="preserve">6 </w:t>
      </w:r>
      <w:proofErr w:type="spellStart"/>
      <w:r w:rsidRPr="00C83BDC">
        <w:t>Gbit</w:t>
      </w:r>
      <w:proofErr w:type="spellEnd"/>
      <w:r w:rsidRPr="00C83BDC">
        <w:t>/s</w:t>
      </w:r>
    </w:p>
    <w:p w:rsidR="00922B14" w:rsidRPr="00C83BDC" w:rsidRDefault="00922B14" w:rsidP="00B44F7A">
      <w:pPr>
        <w:pStyle w:val="Bezodstpw"/>
      </w:pPr>
      <w:r w:rsidRPr="00C83BDC">
        <w:t>Zakres temperatur (eksploatacja): 10 - 35 °C</w:t>
      </w:r>
    </w:p>
    <w:p w:rsidR="00922B14" w:rsidRPr="00C83BDC" w:rsidRDefault="0085332C" w:rsidP="00B44F7A">
      <w:pPr>
        <w:pStyle w:val="Bezodstpw"/>
      </w:pPr>
      <w:r w:rsidRPr="00C83BDC">
        <w:t>IBM</w:t>
      </w:r>
      <w:r w:rsidR="00B44F7A" w:rsidRPr="00C83BDC">
        <w:t xml:space="preserve"> </w:t>
      </w:r>
      <w:r w:rsidR="00C11213" w:rsidRPr="00C83BDC">
        <w:t>FRU</w:t>
      </w:r>
      <w:r w:rsidRPr="00C83BDC">
        <w:t>: 42D0678</w:t>
      </w:r>
    </w:p>
    <w:p w:rsidR="006B2457" w:rsidRPr="00C83BDC" w:rsidRDefault="00A5731E" w:rsidP="00B44F7A">
      <w:pPr>
        <w:pStyle w:val="Bezodstpw"/>
      </w:pPr>
      <w:r w:rsidRPr="00C83BDC">
        <w:t>Gwarancja producenta, ale nie krótsza niż 12 miesięcy</w:t>
      </w:r>
    </w:p>
    <w:p w:rsidR="00922B14" w:rsidRPr="00C83BDC" w:rsidRDefault="00922B14" w:rsidP="00B44F7A">
      <w:pPr>
        <w:pStyle w:val="Bezodstpw"/>
      </w:pPr>
      <w:r w:rsidRPr="00C83BDC">
        <w:t>Dysk musi</w:t>
      </w:r>
      <w:r w:rsidR="002C726F" w:rsidRPr="00C83BDC">
        <w:t xml:space="preserve"> być kompatybilny z posiadaną macierzą IBM System x3650 M3</w:t>
      </w:r>
    </w:p>
    <w:p w:rsidR="00922B14" w:rsidRPr="00C83BDC" w:rsidRDefault="00922B14" w:rsidP="00922B14"/>
    <w:p w:rsidR="00922B14" w:rsidRPr="00C83BDC" w:rsidRDefault="00941DBB" w:rsidP="009A5415">
      <w:pPr>
        <w:pStyle w:val="Akapitzlist"/>
        <w:numPr>
          <w:ilvl w:val="0"/>
          <w:numId w:val="2"/>
        </w:numPr>
        <w:rPr>
          <w:b/>
        </w:rPr>
      </w:pPr>
      <w:r w:rsidRPr="00C83BDC">
        <w:rPr>
          <w:b/>
        </w:rPr>
        <w:t>Dysk SAS</w:t>
      </w:r>
      <w:r w:rsidR="00922B14" w:rsidRPr="00C83BDC">
        <w:rPr>
          <w:b/>
        </w:rPr>
        <w:t xml:space="preserve"> – typ </w:t>
      </w:r>
      <w:r w:rsidR="00962EB6" w:rsidRPr="00C83BDC">
        <w:rPr>
          <w:b/>
        </w:rPr>
        <w:t>I</w:t>
      </w:r>
      <w:r w:rsidR="00922B14" w:rsidRPr="00C83BDC">
        <w:rPr>
          <w:b/>
        </w:rPr>
        <w:t>V</w:t>
      </w:r>
      <w:r w:rsidR="006B2457" w:rsidRPr="00C83BDC">
        <w:rPr>
          <w:b/>
        </w:rPr>
        <w:t xml:space="preserve"> – 8</w:t>
      </w:r>
      <w:r w:rsidR="00962EB6" w:rsidRPr="00C83BDC">
        <w:rPr>
          <w:b/>
        </w:rPr>
        <w:t xml:space="preserve"> </w:t>
      </w:r>
      <w:r w:rsidR="006B2457" w:rsidRPr="00C83BDC">
        <w:rPr>
          <w:b/>
        </w:rPr>
        <w:t>szt.</w:t>
      </w:r>
    </w:p>
    <w:p w:rsidR="00670519" w:rsidRPr="00C83BDC" w:rsidRDefault="00670519" w:rsidP="00922B14">
      <w:pPr>
        <w:spacing w:after="0" w:line="240" w:lineRule="auto"/>
        <w:rPr>
          <w:rStyle w:val="propery-des"/>
          <w:rFonts w:cstheme="minorHAnsi"/>
        </w:rPr>
      </w:pPr>
      <w:r w:rsidRPr="00C83BDC">
        <w:rPr>
          <w:rStyle w:val="propery-des"/>
          <w:rFonts w:cstheme="minorHAnsi"/>
        </w:rPr>
        <w:t>Pojemność:  3TB</w:t>
      </w:r>
    </w:p>
    <w:p w:rsidR="00663BC2" w:rsidRPr="00C83BDC" w:rsidRDefault="00663BC2" w:rsidP="00922B14">
      <w:pPr>
        <w:spacing w:after="0" w:line="240" w:lineRule="auto"/>
        <w:rPr>
          <w:rStyle w:val="propery-des"/>
          <w:rFonts w:cstheme="minorHAnsi"/>
        </w:rPr>
      </w:pPr>
      <w:r w:rsidRPr="00C83BDC">
        <w:rPr>
          <w:rStyle w:val="propery-title"/>
          <w:rFonts w:cstheme="minorHAnsi"/>
        </w:rPr>
        <w:t xml:space="preserve">Interface </w:t>
      </w:r>
      <w:proofErr w:type="spellStart"/>
      <w:r w:rsidRPr="00C83BDC">
        <w:rPr>
          <w:rStyle w:val="propery-title"/>
          <w:rFonts w:cstheme="minorHAnsi"/>
        </w:rPr>
        <w:t>Type</w:t>
      </w:r>
      <w:proofErr w:type="spellEnd"/>
      <w:r w:rsidRPr="00C83BDC">
        <w:rPr>
          <w:rStyle w:val="propery-title"/>
          <w:rFonts w:cstheme="minorHAnsi"/>
        </w:rPr>
        <w:t>:</w:t>
      </w:r>
      <w:r w:rsidRPr="00C83BDC">
        <w:rPr>
          <w:rFonts w:cstheme="minorHAnsi"/>
        </w:rPr>
        <w:t xml:space="preserve"> </w:t>
      </w:r>
      <w:r w:rsidRPr="00C83BDC">
        <w:rPr>
          <w:rStyle w:val="propery-des"/>
          <w:rFonts w:cstheme="minorHAnsi"/>
        </w:rPr>
        <w:t>SAS</w:t>
      </w:r>
    </w:p>
    <w:p w:rsidR="00663BC2" w:rsidRPr="00C83BDC" w:rsidRDefault="00670519" w:rsidP="00922B14">
      <w:pPr>
        <w:spacing w:after="0" w:line="240" w:lineRule="auto"/>
        <w:rPr>
          <w:rFonts w:eastAsia="Times New Roman" w:cstheme="minorHAnsi"/>
          <w:lang w:eastAsia="pl-PL"/>
        </w:rPr>
      </w:pPr>
      <w:r w:rsidRPr="00C83BDC">
        <w:rPr>
          <w:rFonts w:cstheme="minorHAnsi"/>
        </w:rPr>
        <w:t>Typ dysku twardego:</w:t>
      </w:r>
      <w:r w:rsidR="00663BC2" w:rsidRPr="00C83BDC">
        <w:rPr>
          <w:rFonts w:cstheme="minorHAnsi"/>
        </w:rPr>
        <w:t xml:space="preserve"> </w:t>
      </w:r>
      <w:r w:rsidR="00922B14" w:rsidRPr="00C83BDC">
        <w:rPr>
          <w:rFonts w:eastAsia="Times New Roman" w:cstheme="minorHAnsi"/>
          <w:lang w:eastAsia="pl-PL"/>
        </w:rPr>
        <w:t xml:space="preserve"> 3.5" </w:t>
      </w:r>
      <w:r w:rsidR="00F7407C" w:rsidRPr="00C83BDC">
        <w:rPr>
          <w:rFonts w:eastAsia="Times New Roman" w:cstheme="minorHAnsi"/>
          <w:lang w:eastAsia="pl-PL"/>
        </w:rPr>
        <w:t>NL</w:t>
      </w:r>
      <w:r w:rsidR="00922B14" w:rsidRPr="00C83BDC">
        <w:rPr>
          <w:rFonts w:eastAsia="Times New Roman" w:cstheme="minorHAnsi"/>
          <w:lang w:eastAsia="pl-PL"/>
        </w:rPr>
        <w:t xml:space="preserve"> SAS 7.2K 6Gb/s </w:t>
      </w:r>
    </w:p>
    <w:p w:rsidR="00922B14" w:rsidRPr="00C83BDC" w:rsidRDefault="00670519" w:rsidP="00922B14">
      <w:pPr>
        <w:spacing w:after="0" w:line="240" w:lineRule="auto"/>
        <w:rPr>
          <w:rFonts w:eastAsia="Times New Roman" w:cstheme="minorHAnsi"/>
          <w:lang w:eastAsia="pl-PL"/>
        </w:rPr>
      </w:pPr>
      <w:r w:rsidRPr="00C83BDC">
        <w:rPr>
          <w:rFonts w:eastAsia="Times New Roman" w:cstheme="minorHAnsi"/>
          <w:lang w:eastAsia="pl-PL"/>
        </w:rPr>
        <w:t>Dołączona ramka HOT SWAP</w:t>
      </w:r>
      <w:r w:rsidR="00972F17" w:rsidRPr="00C83BDC">
        <w:rPr>
          <w:rFonts w:eastAsia="Times New Roman" w:cstheme="minorHAnsi"/>
          <w:lang w:eastAsia="pl-PL"/>
        </w:rPr>
        <w:t xml:space="preserve"> </w:t>
      </w:r>
    </w:p>
    <w:p w:rsidR="00663BC2" w:rsidRPr="00C83BDC" w:rsidRDefault="00663BC2" w:rsidP="00922B14">
      <w:pPr>
        <w:spacing w:after="0" w:line="240" w:lineRule="auto"/>
        <w:rPr>
          <w:rFonts w:eastAsia="Times New Roman" w:cstheme="minorHAnsi"/>
          <w:lang w:eastAsia="pl-PL"/>
        </w:rPr>
      </w:pPr>
      <w:r w:rsidRPr="00C83BDC">
        <w:rPr>
          <w:rFonts w:eastAsia="Times New Roman" w:cstheme="minorHAnsi"/>
          <w:lang w:eastAsia="pl-PL"/>
        </w:rPr>
        <w:t>IBM FRU: 81Y9759</w:t>
      </w:r>
    </w:p>
    <w:p w:rsidR="00A5731E" w:rsidRPr="00C83BDC" w:rsidRDefault="00A5731E" w:rsidP="00922B14">
      <w:pPr>
        <w:spacing w:after="0" w:line="240" w:lineRule="auto"/>
        <w:rPr>
          <w:rFonts w:eastAsia="Times New Roman" w:cstheme="minorHAnsi"/>
          <w:lang w:eastAsia="pl-PL"/>
        </w:rPr>
      </w:pPr>
      <w:r w:rsidRPr="00C83BDC">
        <w:t>Gwarancja producenta, ale nie krótsza niż 12 miesięcy</w:t>
      </w:r>
    </w:p>
    <w:p w:rsidR="006B2457" w:rsidRPr="00C83BDC" w:rsidRDefault="006B2457" w:rsidP="006B2457">
      <w:pPr>
        <w:rPr>
          <w:i/>
          <w:iCs/>
        </w:rPr>
      </w:pPr>
      <w:r w:rsidRPr="00C83BDC">
        <w:rPr>
          <w:i/>
          <w:iCs/>
        </w:rPr>
        <w:t>Dysk musi być kompatybilny z posiadaną macierzą IBM System x3620 M3</w:t>
      </w:r>
    </w:p>
    <w:p w:rsidR="00922B14" w:rsidRPr="00C83BDC" w:rsidRDefault="00922B14" w:rsidP="00922B14"/>
    <w:p w:rsidR="00A5731E" w:rsidRPr="00C83BDC" w:rsidRDefault="00A5731E" w:rsidP="00922B14"/>
    <w:p w:rsidR="00922B14" w:rsidRPr="00C83BDC" w:rsidRDefault="00922B14" w:rsidP="009A5415">
      <w:pPr>
        <w:pStyle w:val="Akapitzlist"/>
        <w:numPr>
          <w:ilvl w:val="0"/>
          <w:numId w:val="2"/>
        </w:numPr>
        <w:rPr>
          <w:b/>
        </w:rPr>
      </w:pPr>
      <w:r w:rsidRPr="00C83BDC">
        <w:rPr>
          <w:b/>
        </w:rPr>
        <w:lastRenderedPageBreak/>
        <w:t xml:space="preserve">Dysk </w:t>
      </w:r>
      <w:r w:rsidR="00B44F7A" w:rsidRPr="00C83BDC">
        <w:rPr>
          <w:b/>
        </w:rPr>
        <w:t xml:space="preserve">SAS </w:t>
      </w:r>
      <w:r w:rsidR="0085332C" w:rsidRPr="00C83BDC">
        <w:rPr>
          <w:b/>
        </w:rPr>
        <w:t xml:space="preserve">- </w:t>
      </w:r>
      <w:r w:rsidR="00962EB6" w:rsidRPr="00C83BDC">
        <w:rPr>
          <w:b/>
        </w:rPr>
        <w:t xml:space="preserve"> typ V</w:t>
      </w:r>
      <w:r w:rsidR="00B6708B" w:rsidRPr="00C83BDC">
        <w:rPr>
          <w:b/>
        </w:rPr>
        <w:t xml:space="preserve"> </w:t>
      </w:r>
      <w:r w:rsidR="00F7407C" w:rsidRPr="00C83BDC">
        <w:rPr>
          <w:b/>
        </w:rPr>
        <w:t xml:space="preserve"> - 5</w:t>
      </w:r>
      <w:r w:rsidR="00962EB6" w:rsidRPr="00C83BDC">
        <w:rPr>
          <w:b/>
        </w:rPr>
        <w:t xml:space="preserve"> </w:t>
      </w:r>
      <w:r w:rsidR="00F7407C" w:rsidRPr="00C83BDC">
        <w:rPr>
          <w:b/>
        </w:rPr>
        <w:t>szt.</w:t>
      </w:r>
    </w:p>
    <w:p w:rsidR="00B44F7A" w:rsidRPr="00C83BDC" w:rsidRDefault="00B44F7A" w:rsidP="00663BC2">
      <w:pPr>
        <w:rPr>
          <w:i/>
          <w:iCs/>
        </w:rPr>
      </w:pPr>
      <w:r w:rsidRPr="00C83BDC">
        <w:t>Pojemność: 600GB</w:t>
      </w:r>
      <w:r w:rsidRPr="00C83BDC">
        <w:br/>
      </w:r>
      <w:r w:rsidR="005300D3" w:rsidRPr="00C83BDC">
        <w:t>Interfejs: Serial Attached SCSI (SAS)</w:t>
      </w:r>
      <w:r w:rsidRPr="00C83BDC">
        <w:br/>
      </w:r>
      <w:r w:rsidR="00F7407C" w:rsidRPr="00C83BDC">
        <w:t xml:space="preserve">Szybkość transmisji interfejsu dysku twardego </w:t>
      </w:r>
      <w:r w:rsidRPr="00C83BDC">
        <w:t xml:space="preserve">: 6 </w:t>
      </w:r>
      <w:proofErr w:type="spellStart"/>
      <w:r w:rsidRPr="00C83BDC">
        <w:t>Gb</w:t>
      </w:r>
      <w:proofErr w:type="spellEnd"/>
      <w:r w:rsidRPr="00C83BDC">
        <w:t>/s</w:t>
      </w:r>
      <w:r w:rsidRPr="00C83BDC">
        <w:br/>
      </w:r>
      <w:r w:rsidR="005300D3" w:rsidRPr="00C83BDC">
        <w:t xml:space="preserve">Prędkość obrotowa: 10,000 </w:t>
      </w:r>
      <w:proofErr w:type="spellStart"/>
      <w:r w:rsidR="005300D3" w:rsidRPr="00C83BDC">
        <w:t>rpm</w:t>
      </w:r>
      <w:proofErr w:type="spellEnd"/>
      <w:r w:rsidRPr="00C83BDC">
        <w:br/>
      </w:r>
      <w:r w:rsidRPr="00C83BDC">
        <w:rPr>
          <w:rFonts w:cstheme="minorHAnsi"/>
        </w:rPr>
        <w:t>Typ dysku twardego</w:t>
      </w:r>
      <w:r w:rsidR="00F7407C" w:rsidRPr="00C83BDC">
        <w:t>: 2.5</w:t>
      </w:r>
      <w:r w:rsidRPr="00C83BDC">
        <w:t>”</w:t>
      </w:r>
      <w:r w:rsidRPr="00C83BDC">
        <w:br/>
      </w:r>
      <w:r w:rsidR="00A5731E" w:rsidRPr="00C83BDC">
        <w:rPr>
          <w:rStyle w:val="Uwydatnienie"/>
        </w:rPr>
        <w:t>W</w:t>
      </w:r>
      <w:r w:rsidRPr="00C83BDC">
        <w:rPr>
          <w:rStyle w:val="Uwydatnienie"/>
        </w:rPr>
        <w:t xml:space="preserve"> komplecie r</w:t>
      </w:r>
      <w:r w:rsidR="005300D3" w:rsidRPr="00C83BDC">
        <w:rPr>
          <w:rStyle w:val="Uwydatnienie"/>
        </w:rPr>
        <w:t>amka do dysku</w:t>
      </w:r>
      <w:r w:rsidR="00C83BDC" w:rsidRPr="00C83BDC">
        <w:rPr>
          <w:rStyle w:val="Uwydatnienie"/>
        </w:rPr>
        <w:br/>
      </w:r>
      <w:r w:rsidR="00C83BDC" w:rsidRPr="00C83BDC">
        <w:t>IBM FRU: 00Y2683</w:t>
      </w:r>
      <w:r w:rsidR="00A5731E" w:rsidRPr="00C83BDC">
        <w:rPr>
          <w:rStyle w:val="Uwydatnienie"/>
        </w:rPr>
        <w:br/>
      </w:r>
      <w:r w:rsidR="00A5731E" w:rsidRPr="00C83BDC">
        <w:t>Gwarancja producenta, ale nie krótsza niż 12 miesięcy</w:t>
      </w:r>
      <w:r w:rsidR="005300D3" w:rsidRPr="00C83BDC">
        <w:rPr>
          <w:rStyle w:val="Uwydatnienie"/>
        </w:rPr>
        <w:t xml:space="preserve"> </w:t>
      </w:r>
      <w:r w:rsidR="00C83BDC" w:rsidRPr="00C83BDC">
        <w:rPr>
          <w:i/>
          <w:iCs/>
        </w:rPr>
        <w:br/>
      </w:r>
      <w:r w:rsidRPr="00C83BDC">
        <w:rPr>
          <w:i/>
          <w:iCs/>
        </w:rPr>
        <w:t xml:space="preserve">Dysk musi być kompatybilny z posiadaną macierzą IBM </w:t>
      </w:r>
      <w:proofErr w:type="spellStart"/>
      <w:r w:rsidRPr="00C83BDC">
        <w:rPr>
          <w:i/>
          <w:iCs/>
        </w:rPr>
        <w:t>Storwize</w:t>
      </w:r>
      <w:proofErr w:type="spellEnd"/>
      <w:r w:rsidRPr="00C83BDC">
        <w:rPr>
          <w:i/>
          <w:iCs/>
        </w:rPr>
        <w:t xml:space="preserve"> V7000</w:t>
      </w:r>
    </w:p>
    <w:p w:rsidR="00F01061" w:rsidRPr="00C83BDC" w:rsidRDefault="00B6708B" w:rsidP="009A5415">
      <w:pPr>
        <w:pStyle w:val="Akapitzlist"/>
        <w:numPr>
          <w:ilvl w:val="0"/>
          <w:numId w:val="2"/>
        </w:numPr>
        <w:rPr>
          <w:b/>
        </w:rPr>
      </w:pPr>
      <w:r w:rsidRPr="00C83BDC">
        <w:rPr>
          <w:b/>
        </w:rPr>
        <w:t>Dysk SCSI</w:t>
      </w:r>
      <w:r w:rsidR="00962EB6" w:rsidRPr="00C83BDC">
        <w:rPr>
          <w:b/>
        </w:rPr>
        <w:t xml:space="preserve">– typ </w:t>
      </w:r>
      <w:r w:rsidR="00922B14" w:rsidRPr="00C83BDC">
        <w:rPr>
          <w:b/>
        </w:rPr>
        <w:t>I</w:t>
      </w:r>
      <w:r w:rsidR="00F01061" w:rsidRPr="00C83BDC">
        <w:rPr>
          <w:b/>
        </w:rPr>
        <w:t xml:space="preserve"> </w:t>
      </w:r>
      <w:r w:rsidR="00962EB6" w:rsidRPr="00C83BDC">
        <w:rPr>
          <w:b/>
        </w:rPr>
        <w:t>– 2 szt.</w:t>
      </w:r>
    </w:p>
    <w:p w:rsidR="003B0D0E" w:rsidRPr="00C83BDC" w:rsidRDefault="00972F17" w:rsidP="003B0D0E">
      <w:pPr>
        <w:pStyle w:val="Bezodstpw"/>
      </w:pPr>
      <w:r w:rsidRPr="00C83BDC">
        <w:rPr>
          <w:b/>
        </w:rPr>
        <w:t>Pojemność</w:t>
      </w:r>
      <w:r w:rsidR="003B0D0E" w:rsidRPr="00C83BDC">
        <w:rPr>
          <w:b/>
        </w:rPr>
        <w:t>:</w:t>
      </w:r>
      <w:r w:rsidR="003B0D0E" w:rsidRPr="00C83BDC">
        <w:t xml:space="preserve"> 73.4 GB</w:t>
      </w:r>
    </w:p>
    <w:p w:rsidR="003B0D0E" w:rsidRPr="00C83BDC" w:rsidRDefault="00972F17" w:rsidP="003B0D0E">
      <w:pPr>
        <w:pStyle w:val="Bezodstpw"/>
      </w:pPr>
      <w:r w:rsidRPr="00C83BDC">
        <w:rPr>
          <w:b/>
        </w:rPr>
        <w:t>Interfejs</w:t>
      </w:r>
      <w:r w:rsidR="003B0D0E" w:rsidRPr="00C83BDC">
        <w:rPr>
          <w:b/>
        </w:rPr>
        <w:t xml:space="preserve"> :</w:t>
      </w:r>
      <w:r w:rsidR="003B0D0E" w:rsidRPr="00C83BDC">
        <w:t xml:space="preserve"> SCSI</w:t>
      </w:r>
      <w:r w:rsidRPr="00C83BDC">
        <w:t xml:space="preserve"> ULTRA320</w:t>
      </w:r>
    </w:p>
    <w:p w:rsidR="003B0D0E" w:rsidRPr="00C83BDC" w:rsidRDefault="00972F17" w:rsidP="003B0D0E">
      <w:pPr>
        <w:pStyle w:val="Bezodstpw"/>
      </w:pPr>
      <w:r w:rsidRPr="00C83BDC">
        <w:rPr>
          <w:b/>
        </w:rPr>
        <w:t>Typ dysku :</w:t>
      </w:r>
      <w:r w:rsidRPr="00C83BDC">
        <w:t xml:space="preserve"> 2.5”</w:t>
      </w:r>
    </w:p>
    <w:p w:rsidR="003B0D0E" w:rsidRPr="00C83BDC" w:rsidRDefault="00972F17" w:rsidP="003B0D0E">
      <w:pPr>
        <w:pStyle w:val="Bezodstpw"/>
      </w:pPr>
      <w:r w:rsidRPr="00C83BDC">
        <w:rPr>
          <w:b/>
        </w:rPr>
        <w:t>Szybkość obrotowa</w:t>
      </w:r>
      <w:r w:rsidR="003B0D0E" w:rsidRPr="00C83BDC">
        <w:rPr>
          <w:b/>
        </w:rPr>
        <w:t>:</w:t>
      </w:r>
      <w:r w:rsidR="003B0D0E" w:rsidRPr="00C83BDC">
        <w:t xml:space="preserve"> 10000 RPM</w:t>
      </w:r>
    </w:p>
    <w:p w:rsidR="003B0D0E" w:rsidRPr="00C83BDC" w:rsidRDefault="00972F17" w:rsidP="003B0D0E">
      <w:pPr>
        <w:pStyle w:val="Bezodstpw"/>
      </w:pPr>
      <w:r w:rsidRPr="00C83BDC">
        <w:rPr>
          <w:b/>
        </w:rPr>
        <w:t>IBM FRU:</w:t>
      </w:r>
      <w:r w:rsidRPr="00C83BDC">
        <w:t xml:space="preserve"> 39R7338</w:t>
      </w:r>
    </w:p>
    <w:p w:rsidR="00972F17" w:rsidRPr="00C83BDC" w:rsidRDefault="00A5731E" w:rsidP="003B0D0E">
      <w:pPr>
        <w:pStyle w:val="Bezodstpw"/>
      </w:pPr>
      <w:r w:rsidRPr="00C83BDC">
        <w:t>Gwarancja producenta, ale nie krótsza niż 12 miesięcy</w:t>
      </w:r>
    </w:p>
    <w:p w:rsidR="003B0D0E" w:rsidRPr="00C83BDC" w:rsidRDefault="003B0D0E" w:rsidP="003B0D0E">
      <w:pPr>
        <w:pStyle w:val="Bezodstpw"/>
      </w:pPr>
      <w:r w:rsidRPr="00C83BDC">
        <w:t>Dysk musi pasować do</w:t>
      </w:r>
      <w:r w:rsidR="00972F17" w:rsidRPr="00C83BDC">
        <w:t xml:space="preserve"> posiadanego</w:t>
      </w:r>
      <w:r w:rsidR="00941DBB" w:rsidRPr="00C83BDC">
        <w:t xml:space="preserve"> serwera kasetowego</w:t>
      </w:r>
      <w:r w:rsidRPr="00C83BDC">
        <w:t xml:space="preserve"> IBM BLADE SYSTEM HS20</w:t>
      </w:r>
    </w:p>
    <w:p w:rsidR="00B44F7A" w:rsidRPr="00E713EB" w:rsidRDefault="00B44F7A" w:rsidP="00663BC2">
      <w:pPr>
        <w:rPr>
          <w:sz w:val="6"/>
        </w:rPr>
      </w:pPr>
    </w:p>
    <w:p w:rsidR="003B0D0E" w:rsidRDefault="00663BC2" w:rsidP="00663BC2">
      <w:r w:rsidRPr="00C83BDC">
        <w:t>D</w:t>
      </w:r>
      <w:r w:rsidR="003B0D0E" w:rsidRPr="00C83BDC">
        <w:t>ostawa będzie pochodziła z autoryzowanego kana</w:t>
      </w:r>
      <w:r w:rsidR="00A5731E" w:rsidRPr="00C83BDC">
        <w:t>łu dystrybucji na rynek Polski.</w:t>
      </w:r>
    </w:p>
    <w:p w:rsidR="009A7D7B" w:rsidRDefault="009A7D7B" w:rsidP="009A7D7B">
      <w:pPr>
        <w:pStyle w:val="Akapitzlist"/>
        <w:numPr>
          <w:ilvl w:val="0"/>
          <w:numId w:val="2"/>
        </w:numPr>
        <w:rPr>
          <w:b/>
        </w:rPr>
      </w:pPr>
      <w:r>
        <w:rPr>
          <w:b/>
        </w:rPr>
        <w:t xml:space="preserve">Dysk sieciowy </w:t>
      </w:r>
      <w:r w:rsidRPr="00C83BDC">
        <w:rPr>
          <w:b/>
        </w:rPr>
        <w:t xml:space="preserve"> – 2 szt.</w:t>
      </w:r>
    </w:p>
    <w:p w:rsidR="00B93ADA" w:rsidRDefault="00B93ADA" w:rsidP="00B93ADA">
      <w:pPr>
        <w:pStyle w:val="Akapitzlist"/>
        <w:ind w:left="360"/>
        <w:rPr>
          <w:b/>
        </w:rPr>
      </w:pPr>
    </w:p>
    <w:p w:rsidR="00B93ADA" w:rsidRPr="00B93ADA" w:rsidRDefault="00B93ADA" w:rsidP="00B93ADA">
      <w:pPr>
        <w:pStyle w:val="Akapitzlist"/>
        <w:ind w:left="360"/>
      </w:pPr>
      <w:r w:rsidRPr="00B93ADA">
        <w:t xml:space="preserve">Dysk sieciowy wyposażony w cztery kieszenie na dyski twarde SATA II. Ponadto posiada dwa złącza USB 2.0 i jedno złącze USB 3.0 oraz dwa złącza sieciowe 10/100/1000 Base-T. Może pełnić funkcję serwera iTunes, CIFS/SMB, AFP, FTP, NFS, SFTP i DLNA. Urządzenie posiada zainstalowane cztery dyski twarde o pojemności </w:t>
      </w:r>
      <w:r>
        <w:t>3</w:t>
      </w:r>
      <w:r w:rsidRPr="00B93ADA">
        <w:t xml:space="preserve"> TB każdy.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69"/>
        <w:gridCol w:w="3633"/>
      </w:tblGrid>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Pojemność</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12 TB</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Kieszenie na dyski</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3,5" - 4 szt.</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RAID</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10</w:t>
            </w:r>
            <w:r w:rsidRPr="009A7D7B">
              <w:rPr>
                <w:rFonts w:ascii="Times New Roman" w:eastAsia="Times New Roman" w:hAnsi="Times New Roman" w:cs="Times New Roman"/>
                <w:sz w:val="24"/>
                <w:szCs w:val="24"/>
                <w:lang w:eastAsia="pl-PL"/>
              </w:rPr>
              <w:br/>
              <w:t>5</w:t>
            </w:r>
            <w:r w:rsidRPr="009A7D7B">
              <w:rPr>
                <w:rFonts w:ascii="Times New Roman" w:eastAsia="Times New Roman" w:hAnsi="Times New Roman" w:cs="Times New Roman"/>
                <w:sz w:val="24"/>
                <w:szCs w:val="24"/>
                <w:lang w:eastAsia="pl-PL"/>
              </w:rPr>
              <w:br/>
              <w:t>1</w:t>
            </w:r>
            <w:r w:rsidRPr="009A7D7B">
              <w:rPr>
                <w:rFonts w:ascii="Times New Roman" w:eastAsia="Times New Roman" w:hAnsi="Times New Roman" w:cs="Times New Roman"/>
                <w:sz w:val="24"/>
                <w:szCs w:val="24"/>
                <w:lang w:eastAsia="pl-PL"/>
              </w:rPr>
              <w:br/>
              <w:t>0</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Rodzaje wyjść / wejść</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USB 3.0 - 1 szt.</w:t>
            </w:r>
            <w:r w:rsidRPr="009A7D7B">
              <w:rPr>
                <w:rFonts w:ascii="Times New Roman" w:eastAsia="Times New Roman" w:hAnsi="Times New Roman" w:cs="Times New Roman"/>
                <w:sz w:val="24"/>
                <w:szCs w:val="24"/>
                <w:lang w:eastAsia="pl-PL"/>
              </w:rPr>
              <w:br/>
              <w:t>USB 2.0 - 2 szt.</w:t>
            </w:r>
            <w:r w:rsidRPr="009A7D7B">
              <w:rPr>
                <w:rFonts w:ascii="Times New Roman" w:eastAsia="Times New Roman" w:hAnsi="Times New Roman" w:cs="Times New Roman"/>
                <w:sz w:val="24"/>
                <w:szCs w:val="24"/>
                <w:lang w:eastAsia="pl-PL"/>
              </w:rPr>
              <w:br/>
              <w:t>RJ-45 10/100/1000 (LAN) - 2 szt.</w:t>
            </w:r>
            <w:r w:rsidRPr="009A7D7B">
              <w:rPr>
                <w:rFonts w:ascii="Times New Roman" w:eastAsia="Times New Roman" w:hAnsi="Times New Roman" w:cs="Times New Roman"/>
                <w:sz w:val="24"/>
                <w:szCs w:val="24"/>
                <w:lang w:eastAsia="pl-PL"/>
              </w:rPr>
              <w:br/>
              <w:t>DC-in (wejście zasilania) - 1 szt.</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Procesor</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Min.  2 rdzenie, 1.3 GHz</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Pamięć RAM</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Min. </w:t>
            </w:r>
            <w:r w:rsidRPr="009A7D7B">
              <w:rPr>
                <w:rFonts w:ascii="Times New Roman" w:eastAsia="Times New Roman" w:hAnsi="Times New Roman" w:cs="Times New Roman"/>
                <w:sz w:val="24"/>
                <w:szCs w:val="24"/>
                <w:lang w:eastAsia="pl-PL"/>
              </w:rPr>
              <w:t>512 MB (DDR3)</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Protokoły sieciowe</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iPv4/iPv6</w:t>
            </w:r>
            <w:r w:rsidRPr="009A7D7B">
              <w:rPr>
                <w:rFonts w:ascii="Times New Roman" w:eastAsia="Times New Roman" w:hAnsi="Times New Roman" w:cs="Times New Roman"/>
                <w:sz w:val="24"/>
                <w:szCs w:val="24"/>
                <w:lang w:eastAsia="pl-PL"/>
              </w:rPr>
              <w:br/>
              <w:t xml:space="preserve">Przekierowywanie portów </w:t>
            </w:r>
            <w:proofErr w:type="spellStart"/>
            <w:r w:rsidRPr="009A7D7B">
              <w:rPr>
                <w:rFonts w:ascii="Times New Roman" w:eastAsia="Times New Roman" w:hAnsi="Times New Roman" w:cs="Times New Roman"/>
                <w:sz w:val="24"/>
                <w:szCs w:val="24"/>
                <w:lang w:eastAsia="pl-PL"/>
              </w:rPr>
              <w:t>UPnP</w:t>
            </w:r>
            <w:proofErr w:type="spellEnd"/>
            <w:r w:rsidRPr="009A7D7B">
              <w:rPr>
                <w:rFonts w:ascii="Times New Roman" w:eastAsia="Times New Roman" w:hAnsi="Times New Roman" w:cs="Times New Roman"/>
                <w:sz w:val="24"/>
                <w:szCs w:val="24"/>
                <w:lang w:eastAsia="pl-PL"/>
              </w:rPr>
              <w:br/>
              <w:t xml:space="preserve">Apple </w:t>
            </w:r>
            <w:proofErr w:type="spellStart"/>
            <w:r w:rsidRPr="009A7D7B">
              <w:rPr>
                <w:rFonts w:ascii="Times New Roman" w:eastAsia="Times New Roman" w:hAnsi="Times New Roman" w:cs="Times New Roman"/>
                <w:sz w:val="24"/>
                <w:szCs w:val="24"/>
                <w:lang w:eastAsia="pl-PL"/>
              </w:rPr>
              <w:t>Bonjour</w:t>
            </w:r>
            <w:proofErr w:type="spellEnd"/>
            <w:r w:rsidRPr="009A7D7B">
              <w:rPr>
                <w:rFonts w:ascii="Times New Roman" w:eastAsia="Times New Roman" w:hAnsi="Times New Roman" w:cs="Times New Roman"/>
                <w:sz w:val="24"/>
                <w:szCs w:val="24"/>
                <w:lang w:eastAsia="pl-PL"/>
              </w:rPr>
              <w:t>® i Windows Rally™</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System plików dla dysków zewnętrznych</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EXT4</w:t>
            </w:r>
            <w:r w:rsidRPr="009A7D7B">
              <w:rPr>
                <w:rFonts w:ascii="Times New Roman" w:eastAsia="Times New Roman" w:hAnsi="Times New Roman" w:cs="Times New Roman"/>
                <w:sz w:val="24"/>
                <w:szCs w:val="24"/>
                <w:lang w:eastAsia="pl-PL"/>
              </w:rPr>
              <w:br/>
            </w:r>
            <w:r w:rsidRPr="009A7D7B">
              <w:rPr>
                <w:rFonts w:ascii="Times New Roman" w:eastAsia="Times New Roman" w:hAnsi="Times New Roman" w:cs="Times New Roman"/>
                <w:sz w:val="24"/>
                <w:szCs w:val="24"/>
                <w:lang w:eastAsia="pl-PL"/>
              </w:rPr>
              <w:lastRenderedPageBreak/>
              <w:t>EXT3</w:t>
            </w:r>
            <w:r w:rsidRPr="009A7D7B">
              <w:rPr>
                <w:rFonts w:ascii="Times New Roman" w:eastAsia="Times New Roman" w:hAnsi="Times New Roman" w:cs="Times New Roman"/>
                <w:sz w:val="24"/>
                <w:szCs w:val="24"/>
                <w:lang w:eastAsia="pl-PL"/>
              </w:rPr>
              <w:br/>
              <w:t>EXT2</w:t>
            </w:r>
            <w:r w:rsidRPr="009A7D7B">
              <w:rPr>
                <w:rFonts w:ascii="Times New Roman" w:eastAsia="Times New Roman" w:hAnsi="Times New Roman" w:cs="Times New Roman"/>
                <w:sz w:val="24"/>
                <w:szCs w:val="24"/>
                <w:lang w:eastAsia="pl-PL"/>
              </w:rPr>
              <w:br/>
              <w:t>HFS+J</w:t>
            </w:r>
            <w:r w:rsidRPr="009A7D7B">
              <w:rPr>
                <w:rFonts w:ascii="Times New Roman" w:eastAsia="Times New Roman" w:hAnsi="Times New Roman" w:cs="Times New Roman"/>
                <w:sz w:val="24"/>
                <w:szCs w:val="24"/>
                <w:lang w:eastAsia="pl-PL"/>
              </w:rPr>
              <w:br/>
              <w:t>NTFS</w:t>
            </w:r>
            <w:r w:rsidRPr="009A7D7B">
              <w:rPr>
                <w:rFonts w:ascii="Times New Roman" w:eastAsia="Times New Roman" w:hAnsi="Times New Roman" w:cs="Times New Roman"/>
                <w:sz w:val="24"/>
                <w:szCs w:val="24"/>
                <w:lang w:eastAsia="pl-PL"/>
              </w:rPr>
              <w:br/>
              <w:t>FAT/FAT32</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lastRenderedPageBreak/>
              <w:t>Dodatkowe informacje</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Obsługa serwera iTunes</w:t>
            </w:r>
            <w:r w:rsidRPr="009A7D7B">
              <w:rPr>
                <w:rFonts w:ascii="Times New Roman" w:eastAsia="Times New Roman" w:hAnsi="Times New Roman" w:cs="Times New Roman"/>
                <w:sz w:val="24"/>
                <w:szCs w:val="24"/>
                <w:lang w:eastAsia="pl-PL"/>
              </w:rPr>
              <w:br/>
              <w:t>Obsługa serwera DLNA</w:t>
            </w:r>
            <w:r w:rsidRPr="009A7D7B">
              <w:rPr>
                <w:rFonts w:ascii="Times New Roman" w:eastAsia="Times New Roman" w:hAnsi="Times New Roman" w:cs="Times New Roman"/>
                <w:sz w:val="24"/>
                <w:szCs w:val="24"/>
                <w:lang w:eastAsia="pl-PL"/>
              </w:rPr>
              <w:br/>
              <w:t>Wyświetlacz LCD</w:t>
            </w:r>
            <w:r w:rsidRPr="009A7D7B">
              <w:rPr>
                <w:rFonts w:ascii="Times New Roman" w:eastAsia="Times New Roman" w:hAnsi="Times New Roman" w:cs="Times New Roman"/>
                <w:sz w:val="24"/>
                <w:szCs w:val="24"/>
                <w:lang w:eastAsia="pl-PL"/>
              </w:rPr>
              <w:br/>
              <w:t>Obsługa serwera FTP</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Dołączone akcesoria</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Kabel sieciowy - 1 szt.</w:t>
            </w:r>
            <w:r w:rsidRPr="009A7D7B">
              <w:rPr>
                <w:rFonts w:ascii="Times New Roman" w:eastAsia="Times New Roman" w:hAnsi="Times New Roman" w:cs="Times New Roman"/>
                <w:sz w:val="24"/>
                <w:szCs w:val="24"/>
                <w:lang w:eastAsia="pl-PL"/>
              </w:rPr>
              <w:br/>
              <w:t>Zasilacz</w:t>
            </w:r>
          </w:p>
        </w:tc>
      </w:tr>
      <w:tr w:rsidR="00B93ADA" w:rsidRPr="009A7D7B" w:rsidTr="00B93ADA">
        <w:trPr>
          <w:tblCellSpacing w:w="15" w:type="dxa"/>
        </w:trPr>
        <w:tc>
          <w:tcPr>
            <w:tcW w:w="0" w:type="auto"/>
            <w:vAlign w:val="center"/>
            <w:hideMark/>
          </w:tcPr>
          <w:p w:rsidR="00B93ADA" w:rsidRPr="009A7D7B" w:rsidRDefault="00B93ADA" w:rsidP="009A7D7B">
            <w:pPr>
              <w:spacing w:after="0" w:line="240" w:lineRule="auto"/>
              <w:jc w:val="center"/>
              <w:rPr>
                <w:rFonts w:ascii="Times New Roman" w:eastAsia="Times New Roman" w:hAnsi="Times New Roman" w:cs="Times New Roman"/>
                <w:b/>
                <w:bCs/>
                <w:sz w:val="24"/>
                <w:szCs w:val="24"/>
                <w:lang w:eastAsia="pl-PL"/>
              </w:rPr>
            </w:pPr>
            <w:r w:rsidRPr="009A7D7B">
              <w:rPr>
                <w:rFonts w:ascii="Times New Roman" w:eastAsia="Times New Roman" w:hAnsi="Times New Roman" w:cs="Times New Roman"/>
                <w:b/>
                <w:bCs/>
                <w:sz w:val="24"/>
                <w:szCs w:val="24"/>
                <w:lang w:eastAsia="pl-PL"/>
              </w:rPr>
              <w:t>Gwarancja</w:t>
            </w:r>
          </w:p>
        </w:tc>
        <w:tc>
          <w:tcPr>
            <w:tcW w:w="0" w:type="auto"/>
            <w:vAlign w:val="center"/>
            <w:hideMark/>
          </w:tcPr>
          <w:p w:rsidR="00B93ADA" w:rsidRPr="009A7D7B" w:rsidRDefault="00B93ADA" w:rsidP="009A7D7B">
            <w:pPr>
              <w:spacing w:after="0" w:line="240" w:lineRule="auto"/>
              <w:rPr>
                <w:rFonts w:ascii="Times New Roman" w:eastAsia="Times New Roman" w:hAnsi="Times New Roman" w:cs="Times New Roman"/>
                <w:sz w:val="24"/>
                <w:szCs w:val="24"/>
                <w:lang w:eastAsia="pl-PL"/>
              </w:rPr>
            </w:pPr>
            <w:r w:rsidRPr="009A7D7B">
              <w:rPr>
                <w:rFonts w:ascii="Times New Roman" w:eastAsia="Times New Roman" w:hAnsi="Times New Roman" w:cs="Times New Roman"/>
                <w:sz w:val="24"/>
                <w:szCs w:val="24"/>
                <w:lang w:eastAsia="pl-PL"/>
              </w:rPr>
              <w:t>36 miesięcy (gwarancja producenta)</w:t>
            </w:r>
          </w:p>
        </w:tc>
      </w:tr>
    </w:tbl>
    <w:p w:rsidR="009A7D7B" w:rsidRDefault="009A7D7B" w:rsidP="00663BC2"/>
    <w:p w:rsidR="00B93ADA" w:rsidRDefault="00B93ADA" w:rsidP="00B93ADA">
      <w:pPr>
        <w:pStyle w:val="Akapitzlist"/>
        <w:numPr>
          <w:ilvl w:val="0"/>
          <w:numId w:val="2"/>
        </w:numPr>
        <w:rPr>
          <w:b/>
        </w:rPr>
      </w:pPr>
      <w:r>
        <w:rPr>
          <w:b/>
        </w:rPr>
        <w:t xml:space="preserve">Pamięć USB </w:t>
      </w:r>
      <w:r w:rsidRPr="00C83BDC">
        <w:rPr>
          <w:b/>
        </w:rPr>
        <w:t xml:space="preserve"> – </w:t>
      </w:r>
      <w:r>
        <w:rPr>
          <w:b/>
        </w:rPr>
        <w:t>8</w:t>
      </w:r>
      <w:r w:rsidRPr="00C83BDC">
        <w:rPr>
          <w:b/>
        </w:rPr>
        <w:t xml:space="preserve"> szt.</w:t>
      </w:r>
    </w:p>
    <w:p w:rsidR="00B93ADA" w:rsidRDefault="00B93ADA" w:rsidP="00663BC2">
      <w:r w:rsidRPr="00B93ADA">
        <w:t xml:space="preserve">Pamięć </w:t>
      </w:r>
      <w:proofErr w:type="spellStart"/>
      <w:r w:rsidRPr="00B93ADA">
        <w:t>flash</w:t>
      </w:r>
      <w:proofErr w:type="spellEnd"/>
      <w:r w:rsidRPr="00B93ADA">
        <w:t xml:space="preserve"> USB</w:t>
      </w:r>
      <w:r>
        <w:t xml:space="preserve"> o pojemności</w:t>
      </w:r>
      <w:r w:rsidRPr="00B93ADA">
        <w:t xml:space="preserve"> do 256 GB oferuje przesyłanie danych</w:t>
      </w:r>
      <w:r>
        <w:t xml:space="preserve"> z prędkością do 350 MB/s</w:t>
      </w:r>
      <w:r w:rsidRPr="00B93ADA">
        <w:t xml:space="preserve">. Zgodność ze standardem USB 3.1 Gen 1 umożliwia wykorzystanie portów USB 3.1 w komputerach stacjonarnych i przenośnych. Pamięć jest także wstecznie kompatybilna ze standardami USB 3.0 </w:t>
      </w:r>
      <w:r>
        <w:t>oraz</w:t>
      </w:r>
      <w:r w:rsidRPr="00B93ADA">
        <w:t xml:space="preserve"> USB 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98"/>
        <w:gridCol w:w="5864"/>
      </w:tblGrid>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Pojemność</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256 GB</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Interfejs</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USB 3.1</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Maksymalna prędkość zapisu</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250 MB/s</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Maksymalna prędkość odczytu</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350 MB/s</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Długość</w:t>
            </w:r>
          </w:p>
        </w:tc>
        <w:tc>
          <w:tcPr>
            <w:tcW w:w="0" w:type="auto"/>
            <w:vAlign w:val="center"/>
            <w:hideMark/>
          </w:tcPr>
          <w:p w:rsidR="00B93ADA" w:rsidRPr="00B93ADA" w:rsidRDefault="00B83176" w:rsidP="00B8317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max. 80</w:t>
            </w:r>
            <w:r w:rsidR="00B93ADA" w:rsidRPr="00B93ADA">
              <w:rPr>
                <w:rFonts w:ascii="Times New Roman" w:eastAsia="Times New Roman" w:hAnsi="Times New Roman" w:cs="Times New Roman"/>
                <w:sz w:val="24"/>
                <w:szCs w:val="24"/>
                <w:lang w:eastAsia="pl-PL"/>
              </w:rPr>
              <w:t xml:space="preserve"> mm</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Szerokość</w:t>
            </w:r>
          </w:p>
        </w:tc>
        <w:tc>
          <w:tcPr>
            <w:tcW w:w="0" w:type="auto"/>
            <w:vAlign w:val="center"/>
            <w:hideMark/>
          </w:tcPr>
          <w:p w:rsidR="00B93ADA" w:rsidRPr="00B93ADA" w:rsidRDefault="00B83176" w:rsidP="00B93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max. 25</w:t>
            </w:r>
            <w:r w:rsidR="00B93ADA" w:rsidRPr="00B93ADA">
              <w:rPr>
                <w:rFonts w:ascii="Times New Roman" w:eastAsia="Times New Roman" w:hAnsi="Times New Roman" w:cs="Times New Roman"/>
                <w:sz w:val="24"/>
                <w:szCs w:val="24"/>
                <w:lang w:eastAsia="pl-PL"/>
              </w:rPr>
              <w:t xml:space="preserve"> mm</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Grubość</w:t>
            </w:r>
          </w:p>
        </w:tc>
        <w:tc>
          <w:tcPr>
            <w:tcW w:w="0" w:type="auto"/>
            <w:vAlign w:val="center"/>
            <w:hideMark/>
          </w:tcPr>
          <w:p w:rsidR="00B93ADA" w:rsidRPr="00B93ADA" w:rsidRDefault="00B83176" w:rsidP="00B93AD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max. 15</w:t>
            </w:r>
            <w:r w:rsidR="00B93ADA" w:rsidRPr="00B93ADA">
              <w:rPr>
                <w:rFonts w:ascii="Times New Roman" w:eastAsia="Times New Roman" w:hAnsi="Times New Roman" w:cs="Times New Roman"/>
                <w:sz w:val="24"/>
                <w:szCs w:val="24"/>
                <w:lang w:eastAsia="pl-PL"/>
              </w:rPr>
              <w:t xml:space="preserve"> mm</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Temperatura pracy</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0 do 60 °C</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Temperatura przechowywania</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-20 do 85 °C</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Zgodność z systemem operacyjnym</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Windows 10, 8.1, 8, 7, Vista, Mac OS, Linux v.2.6.x+, Chrome OS</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Kolor</w:t>
            </w:r>
          </w:p>
        </w:tc>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czarno- czerwony</w:t>
            </w:r>
          </w:p>
        </w:tc>
      </w:tr>
      <w:tr w:rsidR="00B93ADA" w:rsidRPr="00B93ADA" w:rsidTr="00B93ADA">
        <w:trPr>
          <w:tblCellSpacing w:w="15" w:type="dxa"/>
        </w:trPr>
        <w:tc>
          <w:tcPr>
            <w:tcW w:w="0" w:type="auto"/>
            <w:vAlign w:val="center"/>
            <w:hideMark/>
          </w:tcPr>
          <w:p w:rsidR="00B93ADA" w:rsidRPr="00B93ADA" w:rsidRDefault="00B93ADA" w:rsidP="00B93ADA">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Cechy dodatkowe obudowy</w:t>
            </w:r>
          </w:p>
        </w:tc>
        <w:tc>
          <w:tcPr>
            <w:tcW w:w="0" w:type="auto"/>
            <w:vAlign w:val="center"/>
            <w:hideMark/>
          </w:tcPr>
          <w:p w:rsidR="00B93ADA" w:rsidRPr="00B93ADA" w:rsidRDefault="00B93ADA" w:rsidP="00B83176">
            <w:pPr>
              <w:spacing w:after="0" w:line="240" w:lineRule="auto"/>
              <w:rPr>
                <w:rFonts w:ascii="Times New Roman" w:eastAsia="Times New Roman" w:hAnsi="Times New Roman" w:cs="Times New Roman"/>
                <w:sz w:val="24"/>
                <w:szCs w:val="24"/>
                <w:lang w:eastAsia="pl-PL"/>
              </w:rPr>
            </w:pPr>
            <w:r w:rsidRPr="00B93ADA">
              <w:rPr>
                <w:rFonts w:ascii="Times New Roman" w:eastAsia="Times New Roman" w:hAnsi="Times New Roman" w:cs="Times New Roman"/>
                <w:sz w:val="24"/>
                <w:szCs w:val="24"/>
                <w:lang w:eastAsia="pl-PL"/>
              </w:rPr>
              <w:t>uchwyt na smyc</w:t>
            </w:r>
            <w:r w:rsidR="00B83176">
              <w:rPr>
                <w:rFonts w:ascii="Times New Roman" w:eastAsia="Times New Roman" w:hAnsi="Times New Roman" w:cs="Times New Roman"/>
                <w:sz w:val="24"/>
                <w:szCs w:val="24"/>
                <w:lang w:eastAsia="pl-PL"/>
              </w:rPr>
              <w:t>z</w:t>
            </w:r>
          </w:p>
        </w:tc>
      </w:tr>
    </w:tbl>
    <w:p w:rsidR="00B93ADA" w:rsidRPr="00E713EB" w:rsidRDefault="00B93ADA" w:rsidP="00663BC2">
      <w:pPr>
        <w:rPr>
          <w:sz w:val="4"/>
        </w:rPr>
      </w:pPr>
    </w:p>
    <w:p w:rsidR="00284A16" w:rsidRDefault="00284A16" w:rsidP="00284A16">
      <w:pPr>
        <w:pStyle w:val="Akapitzlist"/>
        <w:numPr>
          <w:ilvl w:val="0"/>
          <w:numId w:val="2"/>
        </w:numPr>
        <w:rPr>
          <w:b/>
        </w:rPr>
      </w:pPr>
      <w:r>
        <w:rPr>
          <w:b/>
        </w:rPr>
        <w:t xml:space="preserve">Dysk przenośny USB </w:t>
      </w:r>
      <w:r w:rsidRPr="00C83BDC">
        <w:rPr>
          <w:b/>
        </w:rPr>
        <w:t xml:space="preserve">– </w:t>
      </w:r>
      <w:r>
        <w:rPr>
          <w:b/>
        </w:rPr>
        <w:t>4</w:t>
      </w:r>
      <w:r w:rsidRPr="00C83BDC">
        <w:rPr>
          <w:b/>
        </w:rPr>
        <w:t xml:space="preserve"> szt.</w:t>
      </w:r>
    </w:p>
    <w:p w:rsidR="00284A16" w:rsidRDefault="00342C82" w:rsidP="00284A16">
      <w:r>
        <w:t>Dysk</w:t>
      </w:r>
      <w:r w:rsidR="00284A16">
        <w:t xml:space="preserve"> </w:t>
      </w:r>
      <w:r>
        <w:t>posiada</w:t>
      </w:r>
      <w:r w:rsidR="00284A16">
        <w:t xml:space="preserve"> specjalną konstrukcję wewnętrznej struktury oraz sztywną aluminiową obudowę zewnętrzną. Połączenie takie zapewnia ochronę przed różnego rodzaju uszkodzeniami w tym uderzeniami, ściskaniem, wodą i kurzem. Dysk przeszedł testy upadku wg norm MIL-STD 810G oraz test zanurzenia i odporności na pył,  zgodnie z normą IP68. </w:t>
      </w:r>
      <w:r>
        <w:t>Wy</w:t>
      </w:r>
      <w:r w:rsidR="00284A16">
        <w:t xml:space="preserve">różnia </w:t>
      </w:r>
      <w:r>
        <w:t>go również odporność na nacisk (wytrzymuje</w:t>
      </w:r>
      <w:r w:rsidR="00284A16">
        <w:t xml:space="preserve"> obciążenie do 500 kg</w:t>
      </w:r>
      <w:r>
        <w:t>)</w:t>
      </w:r>
      <w:r w:rsidR="00284A16">
        <w:t xml:space="preserve">. Szyfrowanie dysku odbywa się na poziomie sprzętowym oraz programowym. Dane szyfrowane są za pomocą 256 bitowego klucza AES. Dysk może być zanurzony do głębokości 1,5 metra przez 60 minut bez obawy o umieszczone na nim dane. </w:t>
      </w:r>
      <w:r>
        <w:t xml:space="preserve">Do przesyłania danych </w:t>
      </w:r>
      <w:r w:rsidR="00284A16">
        <w:t xml:space="preserve">wykorzystuje szybki interfejs USB 3.0 (dołączony kabel można </w:t>
      </w:r>
      <w:r>
        <w:t>umieścić</w:t>
      </w:r>
      <w:r w:rsidR="00284A16">
        <w:t xml:space="preserve"> w specjalnym uchwycie na tyle urządzenia).</w:t>
      </w:r>
    </w:p>
    <w:p w:rsidR="00284A16" w:rsidRDefault="00284A16" w:rsidP="00284A16">
      <w:r w:rsidRPr="00B7087F">
        <w:rPr>
          <w:b/>
        </w:rPr>
        <w:lastRenderedPageBreak/>
        <w:t>Pojemność</w:t>
      </w:r>
      <w:r w:rsidR="00342C82" w:rsidRPr="00B7087F">
        <w:rPr>
          <w:b/>
        </w:rPr>
        <w:t>:</w:t>
      </w:r>
      <w:r w:rsidRPr="00B7087F">
        <w:rPr>
          <w:b/>
        </w:rPr>
        <w:t xml:space="preserve">  </w:t>
      </w:r>
      <w:r>
        <w:t>2TB</w:t>
      </w:r>
    </w:p>
    <w:p w:rsidR="00284A16" w:rsidRDefault="00284A16" w:rsidP="00284A16">
      <w:r w:rsidRPr="00B7087F">
        <w:rPr>
          <w:b/>
        </w:rPr>
        <w:t>Waga</w:t>
      </w:r>
      <w:r w:rsidR="00342C82" w:rsidRPr="00B7087F">
        <w:rPr>
          <w:b/>
        </w:rPr>
        <w:t>:</w:t>
      </w:r>
      <w:r>
        <w:t xml:space="preserve"> 298~381 g </w:t>
      </w:r>
    </w:p>
    <w:p w:rsidR="00284A16" w:rsidRDefault="00284A16" w:rsidP="00284A16">
      <w:r w:rsidRPr="00B7087F">
        <w:rPr>
          <w:b/>
        </w:rPr>
        <w:t>Materiał</w:t>
      </w:r>
      <w:r w:rsidR="00B7087F" w:rsidRPr="00B7087F">
        <w:rPr>
          <w:b/>
        </w:rPr>
        <w:t>:</w:t>
      </w:r>
      <w:r w:rsidR="00342C82">
        <w:t xml:space="preserve"> </w:t>
      </w:r>
      <w:proofErr w:type="spellStart"/>
      <w:r>
        <w:t>Aluminum</w:t>
      </w:r>
      <w:proofErr w:type="spellEnd"/>
      <w:r>
        <w:t>/</w:t>
      </w:r>
      <w:r w:rsidR="00B7087F">
        <w:t>Guma/ Plastik</w:t>
      </w:r>
    </w:p>
    <w:p w:rsidR="00284A16" w:rsidRDefault="00284A16" w:rsidP="00284A16">
      <w:r w:rsidRPr="00B7087F">
        <w:rPr>
          <w:b/>
        </w:rPr>
        <w:t>Interfejs</w:t>
      </w:r>
      <w:r w:rsidR="00B7087F" w:rsidRPr="00B7087F">
        <w:rPr>
          <w:b/>
        </w:rPr>
        <w:t>:</w:t>
      </w:r>
      <w:r w:rsidR="00B7087F">
        <w:t xml:space="preserve"> </w:t>
      </w:r>
      <w:r>
        <w:t xml:space="preserve">USB 3.1 Gen1 / USB 3.0, USB 2.0 </w:t>
      </w:r>
      <w:r w:rsidR="00B7087F">
        <w:t>(kompatybilność)</w:t>
      </w:r>
    </w:p>
    <w:p w:rsidR="00284A16" w:rsidRDefault="00284A16" w:rsidP="00284A16">
      <w:r w:rsidRPr="00B7087F">
        <w:rPr>
          <w:b/>
        </w:rPr>
        <w:t>Wspierane systemy operacyjne</w:t>
      </w:r>
      <w:r w:rsidR="00B7087F" w:rsidRPr="00B7087F">
        <w:rPr>
          <w:b/>
        </w:rPr>
        <w:t>:</w:t>
      </w:r>
      <w:r>
        <w:t xml:space="preserve">  Windows 10/8.1/8/7/Vista/XP, Mac OS 10.5.x, Linux 2.6.x</w:t>
      </w:r>
    </w:p>
    <w:p w:rsidR="00B7087F" w:rsidRDefault="00342C82" w:rsidP="00284A16">
      <w:pPr>
        <w:rPr>
          <w:rFonts w:ascii="Cambria Math" w:hAnsi="Cambria Math" w:cs="Cambria Math"/>
        </w:rPr>
      </w:pPr>
      <w:r w:rsidRPr="00B7087F">
        <w:rPr>
          <w:b/>
        </w:rPr>
        <w:t>Temperatura pracy</w:t>
      </w:r>
      <w:r w:rsidR="00B7087F" w:rsidRPr="00B7087F">
        <w:rPr>
          <w:b/>
        </w:rPr>
        <w:t>:</w:t>
      </w:r>
      <w:r w:rsidR="00284A16">
        <w:t xml:space="preserve"> 5</w:t>
      </w:r>
      <w:r w:rsidR="00284A16">
        <w:rPr>
          <w:rFonts w:ascii="Cambria Math" w:hAnsi="Cambria Math" w:cs="Cambria Math"/>
        </w:rPr>
        <w:t>℃</w:t>
      </w:r>
      <w:r w:rsidR="00284A16">
        <w:t>~ 55</w:t>
      </w:r>
      <w:r w:rsidR="00284A16">
        <w:rPr>
          <w:rFonts w:ascii="Cambria Math" w:hAnsi="Cambria Math" w:cs="Cambria Math"/>
        </w:rPr>
        <w:t>℃</w:t>
      </w:r>
    </w:p>
    <w:p w:rsidR="00284A16" w:rsidRDefault="00B7087F" w:rsidP="00284A16">
      <w:r w:rsidRPr="00B7087F">
        <w:rPr>
          <w:b/>
        </w:rPr>
        <w:t>T</w:t>
      </w:r>
      <w:r w:rsidR="00284A16" w:rsidRPr="00B7087F">
        <w:rPr>
          <w:b/>
        </w:rPr>
        <w:t>emperatura przechowywanie</w:t>
      </w:r>
      <w:r>
        <w:t>:</w:t>
      </w:r>
      <w:r w:rsidR="00284A16">
        <w:t xml:space="preserve">  -40</w:t>
      </w:r>
      <w:r w:rsidR="00284A16">
        <w:rPr>
          <w:rFonts w:ascii="Cambria Math" w:hAnsi="Cambria Math" w:cs="Cambria Math"/>
        </w:rPr>
        <w:t>℃</w:t>
      </w:r>
      <w:r w:rsidR="00284A16">
        <w:t>~ 70</w:t>
      </w:r>
      <w:r w:rsidR="00284A16">
        <w:rPr>
          <w:rFonts w:ascii="Cambria Math" w:hAnsi="Cambria Math" w:cs="Cambria Math"/>
        </w:rPr>
        <w:t>℃</w:t>
      </w:r>
    </w:p>
    <w:p w:rsidR="00284A16" w:rsidRDefault="00284A16" w:rsidP="00284A16">
      <w:r w:rsidRPr="00B7087F">
        <w:rPr>
          <w:b/>
        </w:rPr>
        <w:t>Napięcie nominalne</w:t>
      </w:r>
      <w:r w:rsidR="00B7087F" w:rsidRPr="00B7087F">
        <w:rPr>
          <w:b/>
        </w:rPr>
        <w:t>:</w:t>
      </w:r>
      <w:r w:rsidR="00B7087F">
        <w:t xml:space="preserve"> </w:t>
      </w:r>
      <w:r>
        <w:t xml:space="preserve">DC5V (Power </w:t>
      </w:r>
      <w:proofErr w:type="spellStart"/>
      <w:r>
        <w:t>supplied</w:t>
      </w:r>
      <w:proofErr w:type="spellEnd"/>
      <w:r>
        <w:t xml:space="preserve"> </w:t>
      </w:r>
      <w:proofErr w:type="spellStart"/>
      <w:r>
        <w:t>through</w:t>
      </w:r>
      <w:proofErr w:type="spellEnd"/>
      <w:r>
        <w:t xml:space="preserve"> USB)</w:t>
      </w:r>
    </w:p>
    <w:p w:rsidR="00284A16" w:rsidRDefault="00284A16" w:rsidP="00284A16">
      <w:r w:rsidRPr="00B7087F">
        <w:rPr>
          <w:b/>
        </w:rPr>
        <w:t>Certyfikaty</w:t>
      </w:r>
      <w:r w:rsidR="00B7087F" w:rsidRPr="00B7087F">
        <w:rPr>
          <w:b/>
        </w:rPr>
        <w:t>:</w:t>
      </w:r>
      <w:r>
        <w:t xml:space="preserve"> CE/FCC/BSMI/Green </w:t>
      </w:r>
      <w:proofErr w:type="spellStart"/>
      <w:r>
        <w:t>dot</w:t>
      </w:r>
      <w:proofErr w:type="spellEnd"/>
      <w:r>
        <w:t>/WEEE/</w:t>
      </w:r>
      <w:proofErr w:type="spellStart"/>
      <w:r>
        <w:t>RoHS</w:t>
      </w:r>
      <w:proofErr w:type="spellEnd"/>
      <w:r>
        <w:t>/KCC/EAC/RCM</w:t>
      </w:r>
    </w:p>
    <w:p w:rsidR="005F3352" w:rsidRDefault="00284A16">
      <w:r w:rsidRPr="00B7087F">
        <w:rPr>
          <w:b/>
        </w:rPr>
        <w:t>Gwarancja</w:t>
      </w:r>
      <w:r w:rsidR="00B7087F" w:rsidRPr="00B7087F">
        <w:rPr>
          <w:b/>
        </w:rPr>
        <w:t>:</w:t>
      </w:r>
      <w:r>
        <w:t xml:space="preserve"> </w:t>
      </w:r>
      <w:r w:rsidR="00B7087F">
        <w:t>36 miesięcy</w:t>
      </w:r>
    </w:p>
    <w:p w:rsidR="00E713EB" w:rsidRPr="00E713EB" w:rsidRDefault="00E713EB">
      <w:pPr>
        <w:rPr>
          <w:sz w:val="2"/>
        </w:rPr>
      </w:pPr>
    </w:p>
    <w:p w:rsidR="00A52930" w:rsidRDefault="00E713EB" w:rsidP="00A52930">
      <w:pPr>
        <w:pStyle w:val="Akapitzlist"/>
        <w:numPr>
          <w:ilvl w:val="0"/>
          <w:numId w:val="2"/>
        </w:numPr>
        <w:rPr>
          <w:b/>
        </w:rPr>
      </w:pPr>
      <w:r>
        <w:rPr>
          <w:b/>
        </w:rPr>
        <w:t>Dysk</w:t>
      </w:r>
      <w:r w:rsidR="00A52930">
        <w:rPr>
          <w:b/>
        </w:rPr>
        <w:t xml:space="preserve"> SSD  </w:t>
      </w:r>
      <w:r w:rsidR="00A52930" w:rsidRPr="00C83BDC">
        <w:rPr>
          <w:b/>
        </w:rPr>
        <w:t xml:space="preserve">– </w:t>
      </w:r>
      <w:r w:rsidR="00A52930">
        <w:rPr>
          <w:b/>
        </w:rPr>
        <w:t>5</w:t>
      </w:r>
      <w:r w:rsidR="00A52930" w:rsidRPr="00C83BDC">
        <w:rPr>
          <w:b/>
        </w:rPr>
        <w:t xml:space="preserve"> szt.</w:t>
      </w:r>
    </w:p>
    <w:p w:rsidR="00A52930" w:rsidRDefault="00A52930" w:rsidP="00A52930">
      <w:r w:rsidRPr="005F3352">
        <w:rPr>
          <w:b/>
        </w:rPr>
        <w:t>Zastosowanie</w:t>
      </w:r>
      <w:r w:rsidR="005F3352" w:rsidRPr="005F3352">
        <w:rPr>
          <w:b/>
        </w:rPr>
        <w:t>:</w:t>
      </w:r>
      <w:r w:rsidR="005F3352">
        <w:t xml:space="preserve"> </w:t>
      </w:r>
      <w:r>
        <w:t>Komputer stacjonarny i laptop</w:t>
      </w:r>
    </w:p>
    <w:p w:rsidR="00A52930" w:rsidRDefault="00A52930" w:rsidP="00A52930">
      <w:r w:rsidRPr="005F3352">
        <w:rPr>
          <w:b/>
        </w:rPr>
        <w:t>Pojemność</w:t>
      </w:r>
      <w:r w:rsidR="005F3352" w:rsidRPr="005F3352">
        <w:rPr>
          <w:b/>
        </w:rPr>
        <w:t xml:space="preserve">: </w:t>
      </w:r>
      <w:r>
        <w:t xml:space="preserve">512 GB </w:t>
      </w:r>
    </w:p>
    <w:p w:rsidR="00A52930" w:rsidRDefault="005F3352" w:rsidP="00A52930">
      <w:r w:rsidRPr="005F3352">
        <w:rPr>
          <w:b/>
        </w:rPr>
        <w:t>Obudowa:</w:t>
      </w:r>
      <w:r w:rsidR="00A52930">
        <w:t xml:space="preserve"> 2,5 cala</w:t>
      </w:r>
    </w:p>
    <w:p w:rsidR="00A52930" w:rsidRDefault="00A52930" w:rsidP="00A52930">
      <w:r w:rsidRPr="005F3352">
        <w:rPr>
          <w:b/>
        </w:rPr>
        <w:t>Interfejs</w:t>
      </w:r>
      <w:r w:rsidR="005F3352" w:rsidRPr="005F3352">
        <w:rPr>
          <w:b/>
        </w:rPr>
        <w:t>:</w:t>
      </w:r>
      <w:r>
        <w:t xml:space="preserve">  SATA 6 </w:t>
      </w:r>
      <w:proofErr w:type="spellStart"/>
      <w:r>
        <w:t>Gb</w:t>
      </w:r>
      <w:proofErr w:type="spellEnd"/>
      <w:r>
        <w:t xml:space="preserve">/s (kompatybilny z SATA 3 </w:t>
      </w:r>
      <w:proofErr w:type="spellStart"/>
      <w:r>
        <w:t>Gb</w:t>
      </w:r>
      <w:proofErr w:type="spellEnd"/>
      <w:r>
        <w:t xml:space="preserve">/s i SATA 1,5 </w:t>
      </w:r>
      <w:proofErr w:type="spellStart"/>
      <w:r>
        <w:t>Gb</w:t>
      </w:r>
      <w:proofErr w:type="spellEnd"/>
      <w:r>
        <w:t>/s)</w:t>
      </w:r>
    </w:p>
    <w:p w:rsidR="00A52930" w:rsidRDefault="00A52930" w:rsidP="00A52930">
      <w:r w:rsidRPr="005F3352">
        <w:rPr>
          <w:b/>
        </w:rPr>
        <w:t>Waga</w:t>
      </w:r>
      <w:r w:rsidR="005F3352" w:rsidRPr="005F3352">
        <w:rPr>
          <w:b/>
        </w:rPr>
        <w:t>:</w:t>
      </w:r>
      <w:r>
        <w:t xml:space="preserve">    Maksymalnie 66,0 g</w:t>
      </w:r>
    </w:p>
    <w:p w:rsidR="00A52930" w:rsidRDefault="00A52930" w:rsidP="00A52930">
      <w:r w:rsidRPr="005F3352">
        <w:rPr>
          <w:b/>
        </w:rPr>
        <w:t>Pamięć zapisu</w:t>
      </w:r>
      <w:r w:rsidR="005F3352" w:rsidRPr="005F3352">
        <w:rPr>
          <w:b/>
        </w:rPr>
        <w:t>:</w:t>
      </w:r>
      <w:r>
        <w:t xml:space="preserve">    V-NAND </w:t>
      </w:r>
    </w:p>
    <w:p w:rsidR="00A52930" w:rsidRDefault="005F3352" w:rsidP="00A52930">
      <w:r w:rsidRPr="005F3352">
        <w:rPr>
          <w:b/>
        </w:rPr>
        <w:t>Pamięć</w:t>
      </w:r>
      <w:r w:rsidR="00A52930" w:rsidRPr="005F3352">
        <w:rPr>
          <w:b/>
        </w:rPr>
        <w:t xml:space="preserve"> podręczna</w:t>
      </w:r>
      <w:r w:rsidRPr="005F3352">
        <w:rPr>
          <w:b/>
        </w:rPr>
        <w:t>:</w:t>
      </w:r>
      <w:r w:rsidR="00A52930">
        <w:t xml:space="preserve">    </w:t>
      </w:r>
      <w:r>
        <w:t xml:space="preserve">min. </w:t>
      </w:r>
      <w:r w:rsidR="00A52930">
        <w:t xml:space="preserve">512 MB </w:t>
      </w:r>
      <w:proofErr w:type="spellStart"/>
      <w:r w:rsidR="00A52930">
        <w:t>Low</w:t>
      </w:r>
      <w:proofErr w:type="spellEnd"/>
      <w:r w:rsidR="00A52930">
        <w:t xml:space="preserve"> Power DDR2 SDRAM</w:t>
      </w:r>
    </w:p>
    <w:p w:rsidR="00A52930" w:rsidRDefault="00A52930" w:rsidP="00A52930">
      <w:r w:rsidRPr="005F3352">
        <w:rPr>
          <w:b/>
        </w:rPr>
        <w:t>Obsługa TRIM</w:t>
      </w:r>
      <w:r w:rsidR="005F3352" w:rsidRPr="005F3352">
        <w:rPr>
          <w:b/>
        </w:rPr>
        <w:t>:</w:t>
      </w:r>
      <w:r w:rsidR="005F3352">
        <w:t xml:space="preserve"> </w:t>
      </w:r>
      <w:r>
        <w:t>Tak</w:t>
      </w:r>
    </w:p>
    <w:p w:rsidR="00A52930" w:rsidRDefault="005F3352" w:rsidP="00A52930">
      <w:r>
        <w:rPr>
          <w:b/>
        </w:rPr>
        <w:t xml:space="preserve">Obsługa </w:t>
      </w:r>
      <w:r w:rsidR="00A52930" w:rsidRPr="005F3352">
        <w:rPr>
          <w:b/>
        </w:rPr>
        <w:t>S.M.A.R.T</w:t>
      </w:r>
      <w:r w:rsidRPr="005F3352">
        <w:rPr>
          <w:b/>
        </w:rPr>
        <w:t>:</w:t>
      </w:r>
      <w:r>
        <w:t xml:space="preserve"> </w:t>
      </w:r>
      <w:r w:rsidR="00A52930">
        <w:t>Tak</w:t>
      </w:r>
    </w:p>
    <w:p w:rsidR="00A52930" w:rsidRDefault="00A52930" w:rsidP="00A52930">
      <w:proofErr w:type="spellStart"/>
      <w:r w:rsidRPr="005F3352">
        <w:rPr>
          <w:b/>
        </w:rPr>
        <w:t>Odśmiecanie</w:t>
      </w:r>
      <w:proofErr w:type="spellEnd"/>
      <w:r w:rsidR="005F3352" w:rsidRPr="005F3352">
        <w:rPr>
          <w:b/>
        </w:rPr>
        <w:t>:</w:t>
      </w:r>
      <w:r w:rsidR="005F3352">
        <w:t xml:space="preserve"> </w:t>
      </w:r>
      <w:r>
        <w:t>Algorytm automatycznego oczyszczania pamięci</w:t>
      </w:r>
    </w:p>
    <w:p w:rsidR="00A52930" w:rsidRDefault="00A52930" w:rsidP="00A52930">
      <w:r w:rsidRPr="005F3352">
        <w:rPr>
          <w:b/>
        </w:rPr>
        <w:t>Szyfrowanie</w:t>
      </w:r>
      <w:r w:rsidR="005F3352" w:rsidRPr="005F3352">
        <w:rPr>
          <w:b/>
        </w:rPr>
        <w:t>:</w:t>
      </w:r>
      <w:r w:rsidR="005F3352">
        <w:t xml:space="preserve"> </w:t>
      </w:r>
      <w:r>
        <w:t>256-bitowe szyfrowanie AES (klasa 0), TCG / Opal, IEEE1667 (sprzętowe)</w:t>
      </w:r>
    </w:p>
    <w:p w:rsidR="00A52930" w:rsidRDefault="00A52930" w:rsidP="00A52930">
      <w:r w:rsidRPr="005F3352">
        <w:rPr>
          <w:b/>
        </w:rPr>
        <w:t>Obsługa WWN</w:t>
      </w:r>
      <w:r w:rsidR="005F3352" w:rsidRPr="005F3352">
        <w:rPr>
          <w:b/>
        </w:rPr>
        <w:t>:</w:t>
      </w:r>
      <w:r w:rsidR="005F3352">
        <w:t xml:space="preserve"> </w:t>
      </w:r>
      <w:r>
        <w:t xml:space="preserve">    Tak</w:t>
      </w:r>
    </w:p>
    <w:p w:rsidR="00A52930" w:rsidRDefault="00A52930" w:rsidP="00A52930">
      <w:r w:rsidRPr="005F3352">
        <w:rPr>
          <w:b/>
        </w:rPr>
        <w:t>Tryb uśpienia</w:t>
      </w:r>
      <w:r w:rsidR="005F3352" w:rsidRPr="005F3352">
        <w:rPr>
          <w:b/>
        </w:rPr>
        <w:t xml:space="preserve">: </w:t>
      </w:r>
      <w:r w:rsidRPr="005F3352">
        <w:rPr>
          <w:b/>
        </w:rPr>
        <w:t xml:space="preserve">    </w:t>
      </w:r>
      <w:r>
        <w:t>Tak</w:t>
      </w:r>
    </w:p>
    <w:p w:rsidR="005F3352" w:rsidRDefault="005F3352" w:rsidP="005F3352">
      <w:r w:rsidRPr="005F3352">
        <w:rPr>
          <w:b/>
        </w:rPr>
        <w:t>Odczyt/Zapis:</w:t>
      </w:r>
      <w:r>
        <w:t xml:space="preserve"> do 550 MB/s w odczycie sekwencyjnym i 520 MB/s w zapisie</w:t>
      </w:r>
    </w:p>
    <w:p w:rsidR="00A52930" w:rsidRDefault="005F3352" w:rsidP="005F3352">
      <w:r w:rsidRPr="005F3352">
        <w:rPr>
          <w:b/>
        </w:rPr>
        <w:t>Gwarancja:</w:t>
      </w:r>
      <w:r>
        <w:t xml:space="preserve"> 10-letnia gwarancja</w:t>
      </w:r>
    </w:p>
    <w:p w:rsidR="009E09E8" w:rsidRDefault="009E09E8" w:rsidP="005F3352"/>
    <w:p w:rsidR="009E09E8" w:rsidRDefault="009E09E8" w:rsidP="009E09E8">
      <w:pPr>
        <w:pStyle w:val="Akapitzlist"/>
        <w:numPr>
          <w:ilvl w:val="0"/>
          <w:numId w:val="2"/>
        </w:numPr>
        <w:rPr>
          <w:b/>
        </w:rPr>
      </w:pPr>
      <w:r>
        <w:rPr>
          <w:b/>
        </w:rPr>
        <w:lastRenderedPageBreak/>
        <w:t xml:space="preserve">Dysk SATA  </w:t>
      </w:r>
      <w:r w:rsidRPr="00C83BDC">
        <w:rPr>
          <w:b/>
        </w:rPr>
        <w:t xml:space="preserve">– </w:t>
      </w:r>
      <w:r>
        <w:rPr>
          <w:b/>
        </w:rPr>
        <w:t>4</w:t>
      </w:r>
      <w:r w:rsidRPr="00C83BDC">
        <w:rPr>
          <w:b/>
        </w:rPr>
        <w:t xml:space="preserve"> szt.</w:t>
      </w:r>
    </w:p>
    <w:p w:rsidR="00551EDC" w:rsidRPr="00551EDC" w:rsidRDefault="009E09E8" w:rsidP="00551EDC">
      <w:pPr>
        <w:rPr>
          <w:vanish/>
        </w:rPr>
      </w:pPr>
      <w:r>
        <w:br/>
        <w:t xml:space="preserve">Dysk do monitoringu SATA skonstruowane tak, aby umożliwiały niezawodne rejestrowanie wideo wysokiej rozdzielczości w trybie ciągłym 24x7. Dysk musi być kompatybilny z macierzą </w:t>
      </w:r>
      <w:proofErr w:type="spellStart"/>
      <w:r>
        <w:t>Synology</w:t>
      </w:r>
      <w:proofErr w:type="spellEnd"/>
      <w:r>
        <w:t xml:space="preserve"> RS409+. </w:t>
      </w:r>
      <w:r w:rsidR="001D269C">
        <w:br/>
      </w:r>
    </w:p>
    <w:tbl>
      <w:tblPr>
        <w:tblW w:w="0" w:type="auto"/>
        <w:tblCellSpacing w:w="0" w:type="dxa"/>
        <w:tblCellMar>
          <w:left w:w="0" w:type="dxa"/>
          <w:right w:w="0" w:type="dxa"/>
        </w:tblCellMar>
        <w:tblLook w:val="04A0" w:firstRow="1" w:lastRow="0" w:firstColumn="1" w:lastColumn="0" w:noHBand="0" w:noVBand="1"/>
      </w:tblPr>
      <w:tblGrid>
        <w:gridCol w:w="3097"/>
        <w:gridCol w:w="1702"/>
      </w:tblGrid>
      <w:tr w:rsidR="00551EDC" w:rsidRPr="00551EDC" w:rsidTr="00551EDC">
        <w:trPr>
          <w:tblCellSpacing w:w="0" w:type="dxa"/>
        </w:trPr>
        <w:tc>
          <w:tcPr>
            <w:tcW w:w="0" w:type="auto"/>
            <w:vAlign w:val="center"/>
            <w:hideMark/>
          </w:tcPr>
          <w:p w:rsidR="00551EDC" w:rsidRPr="004E016B" w:rsidRDefault="004E016B" w:rsidP="00551EDC">
            <w:pPr>
              <w:rPr>
                <w:b/>
              </w:rPr>
            </w:pPr>
            <w:r w:rsidRPr="004E016B">
              <w:rPr>
                <w:b/>
              </w:rPr>
              <w:t>Obudowa</w:t>
            </w:r>
            <w:r w:rsidR="00551EDC" w:rsidRPr="004E016B">
              <w:rPr>
                <w:b/>
              </w:rPr>
              <w:t xml:space="preserve"> </w:t>
            </w:r>
          </w:p>
        </w:tc>
        <w:tc>
          <w:tcPr>
            <w:tcW w:w="0" w:type="auto"/>
            <w:vAlign w:val="center"/>
            <w:hideMark/>
          </w:tcPr>
          <w:p w:rsidR="00551EDC" w:rsidRPr="00551EDC" w:rsidRDefault="00551EDC" w:rsidP="004E016B">
            <w:pPr>
              <w:ind w:left="360"/>
            </w:pPr>
            <w:r w:rsidRPr="00551EDC">
              <w:t xml:space="preserve">3.5 cala </w:t>
            </w:r>
          </w:p>
        </w:tc>
      </w:tr>
      <w:tr w:rsidR="00551EDC" w:rsidRPr="00551EDC" w:rsidTr="00551EDC">
        <w:trPr>
          <w:tblCellSpacing w:w="0" w:type="dxa"/>
        </w:trPr>
        <w:tc>
          <w:tcPr>
            <w:tcW w:w="0" w:type="auto"/>
            <w:vAlign w:val="center"/>
            <w:hideMark/>
          </w:tcPr>
          <w:p w:rsidR="00551EDC" w:rsidRPr="004E016B" w:rsidRDefault="004E016B" w:rsidP="00551EDC">
            <w:pPr>
              <w:rPr>
                <w:b/>
              </w:rPr>
            </w:pPr>
            <w:r>
              <w:rPr>
                <w:b/>
              </w:rPr>
              <w:t>P</w:t>
            </w:r>
            <w:r w:rsidR="00551EDC" w:rsidRPr="004E016B">
              <w:rPr>
                <w:b/>
              </w:rPr>
              <w:t xml:space="preserve">ojemność </w:t>
            </w:r>
          </w:p>
        </w:tc>
        <w:tc>
          <w:tcPr>
            <w:tcW w:w="0" w:type="auto"/>
            <w:vAlign w:val="center"/>
            <w:hideMark/>
          </w:tcPr>
          <w:p w:rsidR="00551EDC" w:rsidRPr="00551EDC" w:rsidRDefault="00551EDC" w:rsidP="004E016B">
            <w:pPr>
              <w:ind w:left="360"/>
            </w:pPr>
            <w:r w:rsidRPr="00551EDC">
              <w:t xml:space="preserve">4000 GB </w:t>
            </w:r>
          </w:p>
        </w:tc>
      </w:tr>
      <w:tr w:rsidR="00551EDC" w:rsidRPr="00551EDC" w:rsidTr="00551EDC">
        <w:trPr>
          <w:tblCellSpacing w:w="0" w:type="dxa"/>
        </w:trPr>
        <w:tc>
          <w:tcPr>
            <w:tcW w:w="0" w:type="auto"/>
            <w:vAlign w:val="center"/>
            <w:hideMark/>
          </w:tcPr>
          <w:p w:rsidR="00551EDC" w:rsidRPr="004E016B" w:rsidRDefault="004E016B" w:rsidP="00551EDC">
            <w:pPr>
              <w:rPr>
                <w:b/>
              </w:rPr>
            </w:pPr>
            <w:r>
              <w:rPr>
                <w:b/>
              </w:rPr>
              <w:t>I</w:t>
            </w:r>
            <w:r w:rsidR="00551EDC" w:rsidRPr="004E016B">
              <w:rPr>
                <w:b/>
              </w:rPr>
              <w:t xml:space="preserve">nterfejs </w:t>
            </w:r>
          </w:p>
        </w:tc>
        <w:tc>
          <w:tcPr>
            <w:tcW w:w="0" w:type="auto"/>
            <w:vAlign w:val="center"/>
            <w:hideMark/>
          </w:tcPr>
          <w:p w:rsidR="00551EDC" w:rsidRPr="00551EDC" w:rsidRDefault="00551EDC" w:rsidP="004E016B">
            <w:pPr>
              <w:ind w:left="360"/>
            </w:pPr>
            <w:r w:rsidRPr="00551EDC">
              <w:t xml:space="preserve">Serial ATA III </w:t>
            </w:r>
          </w:p>
        </w:tc>
      </w:tr>
      <w:tr w:rsidR="00551EDC" w:rsidRPr="00551EDC" w:rsidTr="00551EDC">
        <w:trPr>
          <w:tblCellSpacing w:w="0" w:type="dxa"/>
        </w:trPr>
        <w:tc>
          <w:tcPr>
            <w:tcW w:w="0" w:type="auto"/>
            <w:vAlign w:val="center"/>
            <w:hideMark/>
          </w:tcPr>
          <w:p w:rsidR="00551EDC" w:rsidRPr="004E016B" w:rsidRDefault="004E016B" w:rsidP="00551EDC">
            <w:pPr>
              <w:rPr>
                <w:b/>
              </w:rPr>
            </w:pPr>
            <w:r>
              <w:rPr>
                <w:b/>
              </w:rPr>
              <w:t>P</w:t>
            </w:r>
            <w:r w:rsidR="00551EDC" w:rsidRPr="004E016B">
              <w:rPr>
                <w:b/>
              </w:rPr>
              <w:t xml:space="preserve">rędkość obrotowa </w:t>
            </w:r>
          </w:p>
        </w:tc>
        <w:tc>
          <w:tcPr>
            <w:tcW w:w="0" w:type="auto"/>
            <w:vAlign w:val="center"/>
            <w:hideMark/>
          </w:tcPr>
          <w:p w:rsidR="00551EDC" w:rsidRPr="00551EDC" w:rsidRDefault="00551EDC" w:rsidP="004E016B">
            <w:pPr>
              <w:ind w:left="360"/>
            </w:pPr>
            <w:r w:rsidRPr="00551EDC">
              <w:t xml:space="preserve">7200 </w:t>
            </w:r>
            <w:proofErr w:type="spellStart"/>
            <w:r w:rsidRPr="00551EDC">
              <w:t>obr</w:t>
            </w:r>
            <w:proofErr w:type="spellEnd"/>
            <w:r w:rsidRPr="00551EDC">
              <w:t xml:space="preserve">./min. </w:t>
            </w:r>
          </w:p>
        </w:tc>
      </w:tr>
      <w:tr w:rsidR="00551EDC" w:rsidRPr="00551EDC" w:rsidTr="00551EDC">
        <w:trPr>
          <w:tblCellSpacing w:w="0" w:type="dxa"/>
        </w:trPr>
        <w:tc>
          <w:tcPr>
            <w:tcW w:w="0" w:type="auto"/>
            <w:vAlign w:val="center"/>
            <w:hideMark/>
          </w:tcPr>
          <w:p w:rsidR="00551EDC" w:rsidRPr="004E016B" w:rsidRDefault="004E016B" w:rsidP="00551EDC">
            <w:pPr>
              <w:rPr>
                <w:b/>
              </w:rPr>
            </w:pPr>
            <w:r>
              <w:rPr>
                <w:b/>
              </w:rPr>
              <w:t>P</w:t>
            </w:r>
            <w:r w:rsidR="00551EDC" w:rsidRPr="004E016B">
              <w:rPr>
                <w:b/>
              </w:rPr>
              <w:t xml:space="preserve">amięć cache </w:t>
            </w:r>
          </w:p>
        </w:tc>
        <w:tc>
          <w:tcPr>
            <w:tcW w:w="0" w:type="auto"/>
            <w:vAlign w:val="center"/>
            <w:hideMark/>
          </w:tcPr>
          <w:p w:rsidR="00551EDC" w:rsidRPr="00551EDC" w:rsidRDefault="00551EDC" w:rsidP="004E016B">
            <w:pPr>
              <w:ind w:left="360"/>
            </w:pPr>
            <w:r w:rsidRPr="00551EDC">
              <w:t xml:space="preserve">64 MB </w:t>
            </w:r>
          </w:p>
        </w:tc>
      </w:tr>
      <w:tr w:rsidR="00551EDC" w:rsidRPr="00551EDC" w:rsidTr="00551EDC">
        <w:trPr>
          <w:tblCellSpacing w:w="0" w:type="dxa"/>
        </w:trPr>
        <w:tc>
          <w:tcPr>
            <w:tcW w:w="0" w:type="auto"/>
            <w:vAlign w:val="center"/>
            <w:hideMark/>
          </w:tcPr>
          <w:p w:rsidR="00551EDC" w:rsidRPr="004E016B" w:rsidRDefault="004E016B" w:rsidP="00551EDC">
            <w:pPr>
              <w:rPr>
                <w:b/>
              </w:rPr>
            </w:pPr>
            <w:r>
              <w:rPr>
                <w:b/>
              </w:rPr>
              <w:t>M</w:t>
            </w:r>
            <w:r w:rsidR="00551EDC" w:rsidRPr="004E016B">
              <w:rPr>
                <w:b/>
              </w:rPr>
              <w:t xml:space="preserve">aks. transfer zewnętrzny </w:t>
            </w:r>
          </w:p>
        </w:tc>
        <w:tc>
          <w:tcPr>
            <w:tcW w:w="0" w:type="auto"/>
            <w:vAlign w:val="center"/>
            <w:hideMark/>
          </w:tcPr>
          <w:p w:rsidR="00551EDC" w:rsidRPr="00551EDC" w:rsidRDefault="00551EDC" w:rsidP="004E016B">
            <w:pPr>
              <w:ind w:left="360"/>
            </w:pPr>
            <w:r w:rsidRPr="00551EDC">
              <w:t xml:space="preserve">600 MB/s </w:t>
            </w:r>
          </w:p>
        </w:tc>
      </w:tr>
      <w:tr w:rsidR="00551EDC" w:rsidRPr="00551EDC" w:rsidTr="00551EDC">
        <w:trPr>
          <w:tblCellSpacing w:w="0" w:type="dxa"/>
        </w:trPr>
        <w:tc>
          <w:tcPr>
            <w:tcW w:w="0" w:type="auto"/>
            <w:vAlign w:val="center"/>
            <w:hideMark/>
          </w:tcPr>
          <w:p w:rsidR="00551EDC" w:rsidRPr="004E016B" w:rsidRDefault="004E016B" w:rsidP="00551EDC">
            <w:pPr>
              <w:rPr>
                <w:b/>
              </w:rPr>
            </w:pPr>
            <w:r>
              <w:rPr>
                <w:b/>
              </w:rPr>
              <w:t>W</w:t>
            </w:r>
            <w:r w:rsidR="00551EDC" w:rsidRPr="004E016B">
              <w:rPr>
                <w:b/>
              </w:rPr>
              <w:t xml:space="preserve">ytrzymałość w czasie pracy </w:t>
            </w:r>
          </w:p>
        </w:tc>
        <w:tc>
          <w:tcPr>
            <w:tcW w:w="0" w:type="auto"/>
            <w:vAlign w:val="center"/>
            <w:hideMark/>
          </w:tcPr>
          <w:p w:rsidR="00551EDC" w:rsidRPr="00551EDC" w:rsidRDefault="00551EDC" w:rsidP="004E016B">
            <w:pPr>
              <w:ind w:left="360"/>
            </w:pPr>
            <w:r w:rsidRPr="00551EDC">
              <w:t xml:space="preserve">300 G </w:t>
            </w:r>
          </w:p>
        </w:tc>
      </w:tr>
      <w:tr w:rsidR="00551EDC" w:rsidRPr="00551EDC" w:rsidTr="00551EDC">
        <w:trPr>
          <w:tblCellSpacing w:w="0" w:type="dxa"/>
        </w:trPr>
        <w:tc>
          <w:tcPr>
            <w:tcW w:w="0" w:type="auto"/>
            <w:vAlign w:val="center"/>
            <w:hideMark/>
          </w:tcPr>
          <w:p w:rsidR="00551EDC" w:rsidRPr="004E016B" w:rsidRDefault="004E016B" w:rsidP="00551EDC">
            <w:pPr>
              <w:rPr>
                <w:b/>
              </w:rPr>
            </w:pPr>
            <w:r>
              <w:rPr>
                <w:b/>
              </w:rPr>
              <w:t>W</w:t>
            </w:r>
            <w:r w:rsidR="00551EDC" w:rsidRPr="004E016B">
              <w:rPr>
                <w:b/>
              </w:rPr>
              <w:t xml:space="preserve">ytrzymałość w czasie spoczynku </w:t>
            </w:r>
          </w:p>
        </w:tc>
        <w:tc>
          <w:tcPr>
            <w:tcW w:w="0" w:type="auto"/>
            <w:vAlign w:val="center"/>
            <w:hideMark/>
          </w:tcPr>
          <w:p w:rsidR="00551EDC" w:rsidRPr="00551EDC" w:rsidRDefault="00551EDC" w:rsidP="004E016B">
            <w:pPr>
              <w:ind w:left="360"/>
            </w:pPr>
            <w:r w:rsidRPr="00551EDC">
              <w:t xml:space="preserve">350 G </w:t>
            </w:r>
          </w:p>
        </w:tc>
      </w:tr>
      <w:tr w:rsidR="00551EDC" w:rsidRPr="00551EDC" w:rsidTr="00551EDC">
        <w:trPr>
          <w:tblCellSpacing w:w="0" w:type="dxa"/>
        </w:trPr>
        <w:tc>
          <w:tcPr>
            <w:tcW w:w="0" w:type="auto"/>
            <w:vAlign w:val="center"/>
            <w:hideMark/>
          </w:tcPr>
          <w:p w:rsidR="00551EDC" w:rsidRPr="004E016B" w:rsidRDefault="00551EDC" w:rsidP="00551EDC">
            <w:pPr>
              <w:rPr>
                <w:b/>
              </w:rPr>
            </w:pPr>
            <w:r w:rsidRPr="004E016B">
              <w:rPr>
                <w:b/>
              </w:rPr>
              <w:t xml:space="preserve">niezawodność MTBF </w:t>
            </w:r>
          </w:p>
        </w:tc>
        <w:tc>
          <w:tcPr>
            <w:tcW w:w="0" w:type="auto"/>
            <w:vAlign w:val="center"/>
            <w:hideMark/>
          </w:tcPr>
          <w:p w:rsidR="00551EDC" w:rsidRPr="00551EDC" w:rsidRDefault="00551EDC" w:rsidP="004E016B">
            <w:pPr>
              <w:ind w:left="360"/>
            </w:pPr>
            <w:r w:rsidRPr="00551EDC">
              <w:t xml:space="preserve">1000000 godz. </w:t>
            </w:r>
          </w:p>
        </w:tc>
      </w:tr>
    </w:tbl>
    <w:p w:rsidR="009E09E8" w:rsidRPr="00C83BDC" w:rsidRDefault="009E09E8" w:rsidP="004E016B"/>
    <w:sectPr w:rsidR="009E09E8" w:rsidRPr="00C83BDC" w:rsidSect="008B3A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CE" w:rsidRDefault="009011CE" w:rsidP="008B3A93">
      <w:pPr>
        <w:spacing w:after="0" w:line="240" w:lineRule="auto"/>
      </w:pPr>
      <w:r>
        <w:separator/>
      </w:r>
    </w:p>
  </w:endnote>
  <w:endnote w:type="continuationSeparator" w:id="0">
    <w:p w:rsidR="009011CE" w:rsidRDefault="009011CE" w:rsidP="008B3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CE" w:rsidRDefault="009011CE" w:rsidP="008B3A93">
      <w:pPr>
        <w:spacing w:after="0" w:line="240" w:lineRule="auto"/>
      </w:pPr>
      <w:r>
        <w:separator/>
      </w:r>
    </w:p>
  </w:footnote>
  <w:footnote w:type="continuationSeparator" w:id="0">
    <w:p w:rsidR="009011CE" w:rsidRDefault="009011CE" w:rsidP="008B3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Default="008B3A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3" w:rsidRPr="008B3A93" w:rsidRDefault="008B3A93" w:rsidP="008B3A93">
    <w:pPr>
      <w:pStyle w:val="Nagwek"/>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2D" w:rsidRPr="00B7752D" w:rsidRDefault="00B7752D" w:rsidP="00B7752D">
    <w:pPr>
      <w:suppressAutoHyphens/>
      <w:spacing w:after="0" w:line="240" w:lineRule="auto"/>
      <w:jc w:val="right"/>
      <w:rPr>
        <w:rFonts w:ascii="Arial Narrow" w:eastAsia="Times New Roman" w:hAnsi="Arial Narrow" w:cs="Arial"/>
        <w:sz w:val="20"/>
        <w:szCs w:val="20"/>
        <w:lang w:eastAsia="ar-SA"/>
      </w:rPr>
    </w:pPr>
    <w:r w:rsidRPr="00B7752D">
      <w:rPr>
        <w:rFonts w:ascii="Arial Narrow" w:eastAsia="Times New Roman" w:hAnsi="Arial Narrow" w:cs="Arial"/>
        <w:sz w:val="20"/>
        <w:szCs w:val="20"/>
        <w:lang w:eastAsia="ar-SA"/>
      </w:rPr>
      <w:tab/>
      <w:t xml:space="preserve">Załącznik nr </w:t>
    </w:r>
    <w:r>
      <w:rPr>
        <w:rFonts w:ascii="Arial Narrow" w:eastAsia="Times New Roman" w:hAnsi="Arial Narrow" w:cs="Arial"/>
        <w:sz w:val="20"/>
        <w:szCs w:val="20"/>
        <w:lang w:eastAsia="ar-SA"/>
      </w:rPr>
      <w:t>4</w:t>
    </w:r>
    <w:r w:rsidRPr="00B7752D">
      <w:rPr>
        <w:rFonts w:ascii="Arial Narrow" w:eastAsia="Times New Roman" w:hAnsi="Arial Narrow" w:cs="Arial"/>
        <w:sz w:val="20"/>
        <w:szCs w:val="20"/>
        <w:lang w:eastAsia="ar-SA"/>
      </w:rPr>
      <w:t xml:space="preserve"> do Zaproszenia </w:t>
    </w:r>
  </w:p>
  <w:p w:rsidR="00B7752D" w:rsidRPr="00B7752D" w:rsidRDefault="00B7752D" w:rsidP="00B7752D">
    <w:pPr>
      <w:suppressAutoHyphens/>
      <w:spacing w:after="0" w:line="240" w:lineRule="auto"/>
      <w:jc w:val="right"/>
      <w:rPr>
        <w:rFonts w:ascii="Arial Narrow" w:eastAsia="Verdana,Italic" w:hAnsi="Arial Narrow" w:cs="Verdana,Italic"/>
        <w:i/>
        <w:iCs/>
        <w:sz w:val="20"/>
        <w:szCs w:val="20"/>
        <w:lang w:eastAsia="pl-PL"/>
      </w:rPr>
    </w:pPr>
    <w:r w:rsidRPr="00B7752D">
      <w:rPr>
        <w:rFonts w:ascii="Arial Narrow" w:eastAsia="Times New Roman" w:hAnsi="Arial Narrow" w:cs="Arial"/>
        <w:sz w:val="20"/>
        <w:szCs w:val="20"/>
        <w:lang w:eastAsia="ar-SA"/>
      </w:rPr>
      <w:t>Znak: OK.V.12</w:t>
    </w:r>
    <w:r>
      <w:rPr>
        <w:rFonts w:ascii="Arial Narrow" w:eastAsia="Times New Roman" w:hAnsi="Arial Narrow" w:cs="Arial"/>
        <w:sz w:val="20"/>
        <w:szCs w:val="20"/>
        <w:lang w:eastAsia="ar-SA"/>
      </w:rPr>
      <w:t>1.11.</w:t>
    </w:r>
    <w:r w:rsidRPr="00B7752D">
      <w:rPr>
        <w:rFonts w:ascii="Arial Narrow" w:eastAsia="Times New Roman" w:hAnsi="Arial Narrow" w:cs="Arial"/>
        <w:sz w:val="20"/>
        <w:szCs w:val="20"/>
        <w:lang w:eastAsia="ar-SA"/>
      </w:rPr>
      <w:t>2016</w:t>
    </w:r>
  </w:p>
  <w:p w:rsidR="008B3A93" w:rsidRDefault="008B3A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FA1"/>
    <w:multiLevelType w:val="multilevel"/>
    <w:tmpl w:val="D878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04209"/>
    <w:multiLevelType w:val="multilevel"/>
    <w:tmpl w:val="4926B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158EC"/>
    <w:multiLevelType w:val="multilevel"/>
    <w:tmpl w:val="4A80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90F47"/>
    <w:multiLevelType w:val="multilevel"/>
    <w:tmpl w:val="902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063F6"/>
    <w:multiLevelType w:val="multilevel"/>
    <w:tmpl w:val="2008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5696C"/>
    <w:multiLevelType w:val="multilevel"/>
    <w:tmpl w:val="2594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0528B"/>
    <w:multiLevelType w:val="multilevel"/>
    <w:tmpl w:val="B7D8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C30E5"/>
    <w:multiLevelType w:val="multilevel"/>
    <w:tmpl w:val="DD30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F7675"/>
    <w:multiLevelType w:val="multilevel"/>
    <w:tmpl w:val="89B2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C7EEE"/>
    <w:multiLevelType w:val="multilevel"/>
    <w:tmpl w:val="A0F8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31E38"/>
    <w:multiLevelType w:val="multilevel"/>
    <w:tmpl w:val="282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77A2A"/>
    <w:multiLevelType w:val="multilevel"/>
    <w:tmpl w:val="DD3A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D06EBA"/>
    <w:multiLevelType w:val="hybridMultilevel"/>
    <w:tmpl w:val="91BC84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64B1DAB"/>
    <w:multiLevelType w:val="multilevel"/>
    <w:tmpl w:val="CAF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6657D"/>
    <w:multiLevelType w:val="multilevel"/>
    <w:tmpl w:val="5B5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C67A0"/>
    <w:multiLevelType w:val="multilevel"/>
    <w:tmpl w:val="74D4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F231E2"/>
    <w:multiLevelType w:val="multilevel"/>
    <w:tmpl w:val="AF76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93934"/>
    <w:multiLevelType w:val="multilevel"/>
    <w:tmpl w:val="6B48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D35D5"/>
    <w:multiLevelType w:val="multilevel"/>
    <w:tmpl w:val="CAC8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D5AC2"/>
    <w:multiLevelType w:val="multilevel"/>
    <w:tmpl w:val="F74A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BA3BD0"/>
    <w:multiLevelType w:val="multilevel"/>
    <w:tmpl w:val="963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277F5"/>
    <w:multiLevelType w:val="multilevel"/>
    <w:tmpl w:val="869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C9251A"/>
    <w:multiLevelType w:val="multilevel"/>
    <w:tmpl w:val="065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FA7A89"/>
    <w:multiLevelType w:val="multilevel"/>
    <w:tmpl w:val="4FD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8212D"/>
    <w:multiLevelType w:val="multilevel"/>
    <w:tmpl w:val="EDA0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481FD5"/>
    <w:multiLevelType w:val="multilevel"/>
    <w:tmpl w:val="ECB8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594A19"/>
    <w:multiLevelType w:val="multilevel"/>
    <w:tmpl w:val="EA6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5A42"/>
    <w:multiLevelType w:val="multilevel"/>
    <w:tmpl w:val="E3A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13"/>
  </w:num>
  <w:num w:numId="4">
    <w:abstractNumId w:val="22"/>
  </w:num>
  <w:num w:numId="5">
    <w:abstractNumId w:val="3"/>
  </w:num>
  <w:num w:numId="6">
    <w:abstractNumId w:val="26"/>
  </w:num>
  <w:num w:numId="7">
    <w:abstractNumId w:val="16"/>
  </w:num>
  <w:num w:numId="8">
    <w:abstractNumId w:val="24"/>
  </w:num>
  <w:num w:numId="9">
    <w:abstractNumId w:val="14"/>
  </w:num>
  <w:num w:numId="10">
    <w:abstractNumId w:val="27"/>
  </w:num>
  <w:num w:numId="11">
    <w:abstractNumId w:val="5"/>
  </w:num>
  <w:num w:numId="12">
    <w:abstractNumId w:val="8"/>
  </w:num>
  <w:num w:numId="13">
    <w:abstractNumId w:val="7"/>
  </w:num>
  <w:num w:numId="14">
    <w:abstractNumId w:val="1"/>
  </w:num>
  <w:num w:numId="15">
    <w:abstractNumId w:val="20"/>
  </w:num>
  <w:num w:numId="16">
    <w:abstractNumId w:val="6"/>
  </w:num>
  <w:num w:numId="17">
    <w:abstractNumId w:val="0"/>
  </w:num>
  <w:num w:numId="18">
    <w:abstractNumId w:val="2"/>
  </w:num>
  <w:num w:numId="19">
    <w:abstractNumId w:val="17"/>
  </w:num>
  <w:num w:numId="20">
    <w:abstractNumId w:val="11"/>
  </w:num>
  <w:num w:numId="21">
    <w:abstractNumId w:val="25"/>
  </w:num>
  <w:num w:numId="22">
    <w:abstractNumId w:val="18"/>
  </w:num>
  <w:num w:numId="23">
    <w:abstractNumId w:val="10"/>
  </w:num>
  <w:num w:numId="24">
    <w:abstractNumId w:val="9"/>
  </w:num>
  <w:num w:numId="25">
    <w:abstractNumId w:val="21"/>
  </w:num>
  <w:num w:numId="26">
    <w:abstractNumId w:val="19"/>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A3"/>
    <w:rsid w:val="000737A3"/>
    <w:rsid w:val="00097EA3"/>
    <w:rsid w:val="000B31F6"/>
    <w:rsid w:val="000F0069"/>
    <w:rsid w:val="001145A5"/>
    <w:rsid w:val="001D269C"/>
    <w:rsid w:val="00284A16"/>
    <w:rsid w:val="002C19A4"/>
    <w:rsid w:val="002C726F"/>
    <w:rsid w:val="00342C82"/>
    <w:rsid w:val="003B0D0E"/>
    <w:rsid w:val="004E016B"/>
    <w:rsid w:val="00507386"/>
    <w:rsid w:val="005300D3"/>
    <w:rsid w:val="00551EDC"/>
    <w:rsid w:val="00553081"/>
    <w:rsid w:val="00554AF0"/>
    <w:rsid w:val="005662CB"/>
    <w:rsid w:val="005F3352"/>
    <w:rsid w:val="00663BC2"/>
    <w:rsid w:val="00670519"/>
    <w:rsid w:val="006B2457"/>
    <w:rsid w:val="0085332C"/>
    <w:rsid w:val="008B3A93"/>
    <w:rsid w:val="009011CE"/>
    <w:rsid w:val="00906AF2"/>
    <w:rsid w:val="00922B14"/>
    <w:rsid w:val="00941DBB"/>
    <w:rsid w:val="00962EB6"/>
    <w:rsid w:val="00972F17"/>
    <w:rsid w:val="009A5415"/>
    <w:rsid w:val="009A7D7B"/>
    <w:rsid w:val="009E09E8"/>
    <w:rsid w:val="00A40561"/>
    <w:rsid w:val="00A52930"/>
    <w:rsid w:val="00A5731E"/>
    <w:rsid w:val="00B44F7A"/>
    <w:rsid w:val="00B6708B"/>
    <w:rsid w:val="00B7087F"/>
    <w:rsid w:val="00B7752D"/>
    <w:rsid w:val="00B83176"/>
    <w:rsid w:val="00B93ADA"/>
    <w:rsid w:val="00BD7866"/>
    <w:rsid w:val="00C11213"/>
    <w:rsid w:val="00C83BDC"/>
    <w:rsid w:val="00E15E27"/>
    <w:rsid w:val="00E713EB"/>
    <w:rsid w:val="00E726DC"/>
    <w:rsid w:val="00F01061"/>
    <w:rsid w:val="00F74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737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06A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22B1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529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737A3"/>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737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7A3"/>
    <w:rPr>
      <w:rFonts w:ascii="Tahoma" w:hAnsi="Tahoma" w:cs="Tahoma"/>
      <w:sz w:val="16"/>
      <w:szCs w:val="16"/>
    </w:rPr>
  </w:style>
  <w:style w:type="character" w:customStyle="1" w:styleId="Nagwek3Znak">
    <w:name w:val="Nagłówek 3 Znak"/>
    <w:basedOn w:val="Domylnaczcionkaakapitu"/>
    <w:link w:val="Nagwek3"/>
    <w:uiPriority w:val="9"/>
    <w:semiHidden/>
    <w:rsid w:val="00906AF2"/>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906A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AF2"/>
    <w:rPr>
      <w:b/>
      <w:bCs/>
    </w:rPr>
  </w:style>
  <w:style w:type="character" w:customStyle="1" w:styleId="Nagwek1Znak">
    <w:name w:val="Nagłówek 1 Znak"/>
    <w:basedOn w:val="Domylnaczcionkaakapitu"/>
    <w:link w:val="Nagwek1"/>
    <w:uiPriority w:val="9"/>
    <w:rsid w:val="00BD7866"/>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922B1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22B14"/>
    <w:pPr>
      <w:ind w:left="720"/>
      <w:contextualSpacing/>
    </w:pPr>
  </w:style>
  <w:style w:type="character" w:customStyle="1" w:styleId="a-list-item">
    <w:name w:val="a-list-item"/>
    <w:basedOn w:val="Domylnaczcionkaakapitu"/>
    <w:rsid w:val="00922B14"/>
  </w:style>
  <w:style w:type="paragraph" w:styleId="Bezodstpw">
    <w:name w:val="No Spacing"/>
    <w:uiPriority w:val="1"/>
    <w:qFormat/>
    <w:rsid w:val="003B0D0E"/>
    <w:pPr>
      <w:spacing w:after="0" w:line="240" w:lineRule="auto"/>
    </w:pPr>
  </w:style>
  <w:style w:type="character" w:styleId="Uwydatnienie">
    <w:name w:val="Emphasis"/>
    <w:basedOn w:val="Domylnaczcionkaakapitu"/>
    <w:uiPriority w:val="20"/>
    <w:qFormat/>
    <w:rsid w:val="005300D3"/>
    <w:rPr>
      <w:i/>
      <w:iCs/>
    </w:rPr>
  </w:style>
  <w:style w:type="character" w:customStyle="1" w:styleId="propery-title">
    <w:name w:val="propery-title"/>
    <w:basedOn w:val="Domylnaczcionkaakapitu"/>
    <w:rsid w:val="00670519"/>
  </w:style>
  <w:style w:type="character" w:customStyle="1" w:styleId="propery-des">
    <w:name w:val="propery-des"/>
    <w:basedOn w:val="Domylnaczcionkaakapitu"/>
    <w:rsid w:val="00670519"/>
  </w:style>
  <w:style w:type="character" w:customStyle="1" w:styleId="jm">
    <w:name w:val="jm"/>
    <w:basedOn w:val="Domylnaczcionkaakapitu"/>
    <w:rsid w:val="00B93ADA"/>
  </w:style>
  <w:style w:type="character" w:customStyle="1" w:styleId="Nagwek5Znak">
    <w:name w:val="Nagłówek 5 Znak"/>
    <w:basedOn w:val="Domylnaczcionkaakapitu"/>
    <w:link w:val="Nagwek5"/>
    <w:uiPriority w:val="9"/>
    <w:semiHidden/>
    <w:rsid w:val="00A52930"/>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unhideWhenUsed/>
    <w:rsid w:val="009E09E8"/>
    <w:rPr>
      <w:color w:val="0000FF"/>
      <w:u w:val="single"/>
    </w:rPr>
  </w:style>
  <w:style w:type="paragraph" w:styleId="Nagwek">
    <w:name w:val="header"/>
    <w:basedOn w:val="Normalny"/>
    <w:link w:val="NagwekZnak"/>
    <w:uiPriority w:val="99"/>
    <w:unhideWhenUsed/>
    <w:rsid w:val="008B3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A93"/>
  </w:style>
  <w:style w:type="paragraph" w:styleId="Stopka">
    <w:name w:val="footer"/>
    <w:basedOn w:val="Normalny"/>
    <w:link w:val="StopkaZnak"/>
    <w:uiPriority w:val="99"/>
    <w:unhideWhenUsed/>
    <w:rsid w:val="008B3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D7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737A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906AF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922B1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529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737A3"/>
    <w:rPr>
      <w:rFonts w:ascii="Times New Roman" w:eastAsia="Times New Roman" w:hAnsi="Times New Roman" w:cs="Times New Roman"/>
      <w:b/>
      <w:bCs/>
      <w:sz w:val="36"/>
      <w:szCs w:val="36"/>
      <w:lang w:eastAsia="pl-PL"/>
    </w:rPr>
  </w:style>
  <w:style w:type="paragraph" w:styleId="Tekstdymka">
    <w:name w:val="Balloon Text"/>
    <w:basedOn w:val="Normalny"/>
    <w:link w:val="TekstdymkaZnak"/>
    <w:uiPriority w:val="99"/>
    <w:semiHidden/>
    <w:unhideWhenUsed/>
    <w:rsid w:val="000737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37A3"/>
    <w:rPr>
      <w:rFonts w:ascii="Tahoma" w:hAnsi="Tahoma" w:cs="Tahoma"/>
      <w:sz w:val="16"/>
      <w:szCs w:val="16"/>
    </w:rPr>
  </w:style>
  <w:style w:type="character" w:customStyle="1" w:styleId="Nagwek3Znak">
    <w:name w:val="Nagłówek 3 Znak"/>
    <w:basedOn w:val="Domylnaczcionkaakapitu"/>
    <w:link w:val="Nagwek3"/>
    <w:uiPriority w:val="9"/>
    <w:semiHidden/>
    <w:rsid w:val="00906AF2"/>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906A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06AF2"/>
    <w:rPr>
      <w:b/>
      <w:bCs/>
    </w:rPr>
  </w:style>
  <w:style w:type="character" w:customStyle="1" w:styleId="Nagwek1Znak">
    <w:name w:val="Nagłówek 1 Znak"/>
    <w:basedOn w:val="Domylnaczcionkaakapitu"/>
    <w:link w:val="Nagwek1"/>
    <w:uiPriority w:val="9"/>
    <w:rsid w:val="00BD7866"/>
    <w:rPr>
      <w:rFonts w:asciiTheme="majorHAnsi" w:eastAsiaTheme="majorEastAsia" w:hAnsiTheme="majorHAnsi" w:cstheme="majorBidi"/>
      <w:b/>
      <w:bCs/>
      <w:color w:val="365F91" w:themeColor="accent1" w:themeShade="BF"/>
      <w:sz w:val="28"/>
      <w:szCs w:val="28"/>
    </w:rPr>
  </w:style>
  <w:style w:type="character" w:customStyle="1" w:styleId="Nagwek4Znak">
    <w:name w:val="Nagłówek 4 Znak"/>
    <w:basedOn w:val="Domylnaczcionkaakapitu"/>
    <w:link w:val="Nagwek4"/>
    <w:uiPriority w:val="9"/>
    <w:semiHidden/>
    <w:rsid w:val="00922B14"/>
    <w:rPr>
      <w:rFonts w:asciiTheme="majorHAnsi" w:eastAsiaTheme="majorEastAsia" w:hAnsiTheme="majorHAnsi" w:cstheme="majorBidi"/>
      <w:b/>
      <w:bCs/>
      <w:i/>
      <w:iCs/>
      <w:color w:val="4F81BD" w:themeColor="accent1"/>
    </w:rPr>
  </w:style>
  <w:style w:type="paragraph" w:styleId="Akapitzlist">
    <w:name w:val="List Paragraph"/>
    <w:basedOn w:val="Normalny"/>
    <w:uiPriority w:val="34"/>
    <w:qFormat/>
    <w:rsid w:val="00922B14"/>
    <w:pPr>
      <w:ind w:left="720"/>
      <w:contextualSpacing/>
    </w:pPr>
  </w:style>
  <w:style w:type="character" w:customStyle="1" w:styleId="a-list-item">
    <w:name w:val="a-list-item"/>
    <w:basedOn w:val="Domylnaczcionkaakapitu"/>
    <w:rsid w:val="00922B14"/>
  </w:style>
  <w:style w:type="paragraph" w:styleId="Bezodstpw">
    <w:name w:val="No Spacing"/>
    <w:uiPriority w:val="1"/>
    <w:qFormat/>
    <w:rsid w:val="003B0D0E"/>
    <w:pPr>
      <w:spacing w:after="0" w:line="240" w:lineRule="auto"/>
    </w:pPr>
  </w:style>
  <w:style w:type="character" w:styleId="Uwydatnienie">
    <w:name w:val="Emphasis"/>
    <w:basedOn w:val="Domylnaczcionkaakapitu"/>
    <w:uiPriority w:val="20"/>
    <w:qFormat/>
    <w:rsid w:val="005300D3"/>
    <w:rPr>
      <w:i/>
      <w:iCs/>
    </w:rPr>
  </w:style>
  <w:style w:type="character" w:customStyle="1" w:styleId="propery-title">
    <w:name w:val="propery-title"/>
    <w:basedOn w:val="Domylnaczcionkaakapitu"/>
    <w:rsid w:val="00670519"/>
  </w:style>
  <w:style w:type="character" w:customStyle="1" w:styleId="propery-des">
    <w:name w:val="propery-des"/>
    <w:basedOn w:val="Domylnaczcionkaakapitu"/>
    <w:rsid w:val="00670519"/>
  </w:style>
  <w:style w:type="character" w:customStyle="1" w:styleId="jm">
    <w:name w:val="jm"/>
    <w:basedOn w:val="Domylnaczcionkaakapitu"/>
    <w:rsid w:val="00B93ADA"/>
  </w:style>
  <w:style w:type="character" w:customStyle="1" w:styleId="Nagwek5Znak">
    <w:name w:val="Nagłówek 5 Znak"/>
    <w:basedOn w:val="Domylnaczcionkaakapitu"/>
    <w:link w:val="Nagwek5"/>
    <w:uiPriority w:val="9"/>
    <w:semiHidden/>
    <w:rsid w:val="00A52930"/>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unhideWhenUsed/>
    <w:rsid w:val="009E09E8"/>
    <w:rPr>
      <w:color w:val="0000FF"/>
      <w:u w:val="single"/>
    </w:rPr>
  </w:style>
  <w:style w:type="paragraph" w:styleId="Nagwek">
    <w:name w:val="header"/>
    <w:basedOn w:val="Normalny"/>
    <w:link w:val="NagwekZnak"/>
    <w:uiPriority w:val="99"/>
    <w:unhideWhenUsed/>
    <w:rsid w:val="008B3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A93"/>
  </w:style>
  <w:style w:type="paragraph" w:styleId="Stopka">
    <w:name w:val="footer"/>
    <w:basedOn w:val="Normalny"/>
    <w:link w:val="StopkaZnak"/>
    <w:uiPriority w:val="99"/>
    <w:unhideWhenUsed/>
    <w:rsid w:val="008B3A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960">
      <w:bodyDiv w:val="1"/>
      <w:marLeft w:val="0"/>
      <w:marRight w:val="0"/>
      <w:marTop w:val="0"/>
      <w:marBottom w:val="0"/>
      <w:divBdr>
        <w:top w:val="none" w:sz="0" w:space="0" w:color="auto"/>
        <w:left w:val="none" w:sz="0" w:space="0" w:color="auto"/>
        <w:bottom w:val="none" w:sz="0" w:space="0" w:color="auto"/>
        <w:right w:val="none" w:sz="0" w:space="0" w:color="auto"/>
      </w:divBdr>
      <w:divsChild>
        <w:div w:id="1990473954">
          <w:marLeft w:val="0"/>
          <w:marRight w:val="0"/>
          <w:marTop w:val="0"/>
          <w:marBottom w:val="0"/>
          <w:divBdr>
            <w:top w:val="none" w:sz="0" w:space="0" w:color="auto"/>
            <w:left w:val="none" w:sz="0" w:space="0" w:color="auto"/>
            <w:bottom w:val="none" w:sz="0" w:space="0" w:color="auto"/>
            <w:right w:val="none" w:sz="0" w:space="0" w:color="auto"/>
          </w:divBdr>
        </w:div>
        <w:div w:id="1490563115">
          <w:marLeft w:val="0"/>
          <w:marRight w:val="0"/>
          <w:marTop w:val="0"/>
          <w:marBottom w:val="0"/>
          <w:divBdr>
            <w:top w:val="none" w:sz="0" w:space="0" w:color="auto"/>
            <w:left w:val="none" w:sz="0" w:space="0" w:color="auto"/>
            <w:bottom w:val="none" w:sz="0" w:space="0" w:color="auto"/>
            <w:right w:val="none" w:sz="0" w:space="0" w:color="auto"/>
          </w:divBdr>
        </w:div>
      </w:divsChild>
    </w:div>
    <w:div w:id="107893484">
      <w:bodyDiv w:val="1"/>
      <w:marLeft w:val="0"/>
      <w:marRight w:val="0"/>
      <w:marTop w:val="0"/>
      <w:marBottom w:val="0"/>
      <w:divBdr>
        <w:top w:val="none" w:sz="0" w:space="0" w:color="auto"/>
        <w:left w:val="none" w:sz="0" w:space="0" w:color="auto"/>
        <w:bottom w:val="none" w:sz="0" w:space="0" w:color="auto"/>
        <w:right w:val="none" w:sz="0" w:space="0" w:color="auto"/>
      </w:divBdr>
    </w:div>
    <w:div w:id="154996551">
      <w:bodyDiv w:val="1"/>
      <w:marLeft w:val="0"/>
      <w:marRight w:val="0"/>
      <w:marTop w:val="0"/>
      <w:marBottom w:val="0"/>
      <w:divBdr>
        <w:top w:val="none" w:sz="0" w:space="0" w:color="auto"/>
        <w:left w:val="none" w:sz="0" w:space="0" w:color="auto"/>
        <w:bottom w:val="none" w:sz="0" w:space="0" w:color="auto"/>
        <w:right w:val="none" w:sz="0" w:space="0" w:color="auto"/>
      </w:divBdr>
    </w:div>
    <w:div w:id="178127809">
      <w:bodyDiv w:val="1"/>
      <w:marLeft w:val="0"/>
      <w:marRight w:val="0"/>
      <w:marTop w:val="0"/>
      <w:marBottom w:val="0"/>
      <w:divBdr>
        <w:top w:val="none" w:sz="0" w:space="0" w:color="auto"/>
        <w:left w:val="none" w:sz="0" w:space="0" w:color="auto"/>
        <w:bottom w:val="none" w:sz="0" w:space="0" w:color="auto"/>
        <w:right w:val="none" w:sz="0" w:space="0" w:color="auto"/>
      </w:divBdr>
    </w:div>
    <w:div w:id="232082084">
      <w:bodyDiv w:val="1"/>
      <w:marLeft w:val="0"/>
      <w:marRight w:val="0"/>
      <w:marTop w:val="0"/>
      <w:marBottom w:val="0"/>
      <w:divBdr>
        <w:top w:val="none" w:sz="0" w:space="0" w:color="auto"/>
        <w:left w:val="none" w:sz="0" w:space="0" w:color="auto"/>
        <w:bottom w:val="none" w:sz="0" w:space="0" w:color="auto"/>
        <w:right w:val="none" w:sz="0" w:space="0" w:color="auto"/>
      </w:divBdr>
      <w:divsChild>
        <w:div w:id="1367634465">
          <w:marLeft w:val="0"/>
          <w:marRight w:val="0"/>
          <w:marTop w:val="0"/>
          <w:marBottom w:val="0"/>
          <w:divBdr>
            <w:top w:val="none" w:sz="0" w:space="0" w:color="auto"/>
            <w:left w:val="none" w:sz="0" w:space="0" w:color="auto"/>
            <w:bottom w:val="none" w:sz="0" w:space="0" w:color="auto"/>
            <w:right w:val="none" w:sz="0" w:space="0" w:color="auto"/>
          </w:divBdr>
        </w:div>
      </w:divsChild>
    </w:div>
    <w:div w:id="275064004">
      <w:bodyDiv w:val="1"/>
      <w:marLeft w:val="0"/>
      <w:marRight w:val="0"/>
      <w:marTop w:val="0"/>
      <w:marBottom w:val="0"/>
      <w:divBdr>
        <w:top w:val="none" w:sz="0" w:space="0" w:color="auto"/>
        <w:left w:val="none" w:sz="0" w:space="0" w:color="auto"/>
        <w:bottom w:val="none" w:sz="0" w:space="0" w:color="auto"/>
        <w:right w:val="none" w:sz="0" w:space="0" w:color="auto"/>
      </w:divBdr>
      <w:divsChild>
        <w:div w:id="1260874341">
          <w:marLeft w:val="0"/>
          <w:marRight w:val="0"/>
          <w:marTop w:val="0"/>
          <w:marBottom w:val="0"/>
          <w:divBdr>
            <w:top w:val="none" w:sz="0" w:space="0" w:color="auto"/>
            <w:left w:val="none" w:sz="0" w:space="0" w:color="auto"/>
            <w:bottom w:val="none" w:sz="0" w:space="0" w:color="auto"/>
            <w:right w:val="none" w:sz="0" w:space="0" w:color="auto"/>
          </w:divBdr>
          <w:divsChild>
            <w:div w:id="511458660">
              <w:marLeft w:val="0"/>
              <w:marRight w:val="0"/>
              <w:marTop w:val="0"/>
              <w:marBottom w:val="0"/>
              <w:divBdr>
                <w:top w:val="none" w:sz="0" w:space="0" w:color="auto"/>
                <w:left w:val="none" w:sz="0" w:space="0" w:color="auto"/>
                <w:bottom w:val="none" w:sz="0" w:space="0" w:color="auto"/>
                <w:right w:val="none" w:sz="0" w:space="0" w:color="auto"/>
              </w:divBdr>
              <w:divsChild>
                <w:div w:id="1992831852">
                  <w:marLeft w:val="0"/>
                  <w:marRight w:val="0"/>
                  <w:marTop w:val="0"/>
                  <w:marBottom w:val="0"/>
                  <w:divBdr>
                    <w:top w:val="none" w:sz="0" w:space="0" w:color="auto"/>
                    <w:left w:val="none" w:sz="0" w:space="0" w:color="auto"/>
                    <w:bottom w:val="none" w:sz="0" w:space="0" w:color="auto"/>
                    <w:right w:val="none" w:sz="0" w:space="0" w:color="auto"/>
                  </w:divBdr>
                </w:div>
                <w:div w:id="1500610456">
                  <w:marLeft w:val="0"/>
                  <w:marRight w:val="0"/>
                  <w:marTop w:val="0"/>
                  <w:marBottom w:val="0"/>
                  <w:divBdr>
                    <w:top w:val="none" w:sz="0" w:space="0" w:color="auto"/>
                    <w:left w:val="none" w:sz="0" w:space="0" w:color="auto"/>
                    <w:bottom w:val="none" w:sz="0" w:space="0" w:color="auto"/>
                    <w:right w:val="none" w:sz="0" w:space="0" w:color="auto"/>
                  </w:divBdr>
                  <w:divsChild>
                    <w:div w:id="12286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573357">
              <w:marLeft w:val="0"/>
              <w:marRight w:val="0"/>
              <w:marTop w:val="0"/>
              <w:marBottom w:val="0"/>
              <w:divBdr>
                <w:top w:val="none" w:sz="0" w:space="0" w:color="auto"/>
                <w:left w:val="none" w:sz="0" w:space="0" w:color="auto"/>
                <w:bottom w:val="none" w:sz="0" w:space="0" w:color="auto"/>
                <w:right w:val="none" w:sz="0" w:space="0" w:color="auto"/>
              </w:divBdr>
              <w:divsChild>
                <w:div w:id="1109425496">
                  <w:marLeft w:val="0"/>
                  <w:marRight w:val="0"/>
                  <w:marTop w:val="0"/>
                  <w:marBottom w:val="0"/>
                  <w:divBdr>
                    <w:top w:val="none" w:sz="0" w:space="0" w:color="auto"/>
                    <w:left w:val="none" w:sz="0" w:space="0" w:color="auto"/>
                    <w:bottom w:val="none" w:sz="0" w:space="0" w:color="auto"/>
                    <w:right w:val="none" w:sz="0" w:space="0" w:color="auto"/>
                  </w:divBdr>
                </w:div>
                <w:div w:id="657926796">
                  <w:marLeft w:val="0"/>
                  <w:marRight w:val="0"/>
                  <w:marTop w:val="0"/>
                  <w:marBottom w:val="0"/>
                  <w:divBdr>
                    <w:top w:val="none" w:sz="0" w:space="0" w:color="auto"/>
                    <w:left w:val="none" w:sz="0" w:space="0" w:color="auto"/>
                    <w:bottom w:val="none" w:sz="0" w:space="0" w:color="auto"/>
                    <w:right w:val="none" w:sz="0" w:space="0" w:color="auto"/>
                  </w:divBdr>
                  <w:divsChild>
                    <w:div w:id="11482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4430">
              <w:marLeft w:val="0"/>
              <w:marRight w:val="0"/>
              <w:marTop w:val="0"/>
              <w:marBottom w:val="0"/>
              <w:divBdr>
                <w:top w:val="none" w:sz="0" w:space="0" w:color="auto"/>
                <w:left w:val="none" w:sz="0" w:space="0" w:color="auto"/>
                <w:bottom w:val="none" w:sz="0" w:space="0" w:color="auto"/>
                <w:right w:val="none" w:sz="0" w:space="0" w:color="auto"/>
              </w:divBdr>
              <w:divsChild>
                <w:div w:id="516651028">
                  <w:marLeft w:val="0"/>
                  <w:marRight w:val="0"/>
                  <w:marTop w:val="0"/>
                  <w:marBottom w:val="0"/>
                  <w:divBdr>
                    <w:top w:val="none" w:sz="0" w:space="0" w:color="auto"/>
                    <w:left w:val="none" w:sz="0" w:space="0" w:color="auto"/>
                    <w:bottom w:val="none" w:sz="0" w:space="0" w:color="auto"/>
                    <w:right w:val="none" w:sz="0" w:space="0" w:color="auto"/>
                  </w:divBdr>
                </w:div>
                <w:div w:id="1180045524">
                  <w:marLeft w:val="0"/>
                  <w:marRight w:val="0"/>
                  <w:marTop w:val="0"/>
                  <w:marBottom w:val="0"/>
                  <w:divBdr>
                    <w:top w:val="none" w:sz="0" w:space="0" w:color="auto"/>
                    <w:left w:val="none" w:sz="0" w:space="0" w:color="auto"/>
                    <w:bottom w:val="none" w:sz="0" w:space="0" w:color="auto"/>
                    <w:right w:val="none" w:sz="0" w:space="0" w:color="auto"/>
                  </w:divBdr>
                  <w:divsChild>
                    <w:div w:id="11441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0930">
          <w:marLeft w:val="0"/>
          <w:marRight w:val="0"/>
          <w:marTop w:val="0"/>
          <w:marBottom w:val="0"/>
          <w:divBdr>
            <w:top w:val="none" w:sz="0" w:space="0" w:color="auto"/>
            <w:left w:val="none" w:sz="0" w:space="0" w:color="auto"/>
            <w:bottom w:val="none" w:sz="0" w:space="0" w:color="auto"/>
            <w:right w:val="none" w:sz="0" w:space="0" w:color="auto"/>
          </w:divBdr>
          <w:divsChild>
            <w:div w:id="1263144639">
              <w:marLeft w:val="0"/>
              <w:marRight w:val="0"/>
              <w:marTop w:val="0"/>
              <w:marBottom w:val="0"/>
              <w:divBdr>
                <w:top w:val="none" w:sz="0" w:space="0" w:color="auto"/>
                <w:left w:val="none" w:sz="0" w:space="0" w:color="auto"/>
                <w:bottom w:val="none" w:sz="0" w:space="0" w:color="auto"/>
                <w:right w:val="none" w:sz="0" w:space="0" w:color="auto"/>
              </w:divBdr>
              <w:divsChild>
                <w:div w:id="1408266121">
                  <w:marLeft w:val="0"/>
                  <w:marRight w:val="0"/>
                  <w:marTop w:val="0"/>
                  <w:marBottom w:val="0"/>
                  <w:divBdr>
                    <w:top w:val="none" w:sz="0" w:space="0" w:color="auto"/>
                    <w:left w:val="none" w:sz="0" w:space="0" w:color="auto"/>
                    <w:bottom w:val="none" w:sz="0" w:space="0" w:color="auto"/>
                    <w:right w:val="none" w:sz="0" w:space="0" w:color="auto"/>
                  </w:divBdr>
                </w:div>
                <w:div w:id="1906723317">
                  <w:marLeft w:val="0"/>
                  <w:marRight w:val="0"/>
                  <w:marTop w:val="0"/>
                  <w:marBottom w:val="0"/>
                  <w:divBdr>
                    <w:top w:val="none" w:sz="0" w:space="0" w:color="auto"/>
                    <w:left w:val="none" w:sz="0" w:space="0" w:color="auto"/>
                    <w:bottom w:val="none" w:sz="0" w:space="0" w:color="auto"/>
                    <w:right w:val="none" w:sz="0" w:space="0" w:color="auto"/>
                  </w:divBdr>
                  <w:divsChild>
                    <w:div w:id="2470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835">
              <w:marLeft w:val="0"/>
              <w:marRight w:val="0"/>
              <w:marTop w:val="0"/>
              <w:marBottom w:val="0"/>
              <w:divBdr>
                <w:top w:val="none" w:sz="0" w:space="0" w:color="auto"/>
                <w:left w:val="none" w:sz="0" w:space="0" w:color="auto"/>
                <w:bottom w:val="none" w:sz="0" w:space="0" w:color="auto"/>
                <w:right w:val="none" w:sz="0" w:space="0" w:color="auto"/>
              </w:divBdr>
              <w:divsChild>
                <w:div w:id="1008096237">
                  <w:marLeft w:val="0"/>
                  <w:marRight w:val="0"/>
                  <w:marTop w:val="0"/>
                  <w:marBottom w:val="0"/>
                  <w:divBdr>
                    <w:top w:val="none" w:sz="0" w:space="0" w:color="auto"/>
                    <w:left w:val="none" w:sz="0" w:space="0" w:color="auto"/>
                    <w:bottom w:val="none" w:sz="0" w:space="0" w:color="auto"/>
                    <w:right w:val="none" w:sz="0" w:space="0" w:color="auto"/>
                  </w:divBdr>
                </w:div>
                <w:div w:id="1954550451">
                  <w:marLeft w:val="0"/>
                  <w:marRight w:val="0"/>
                  <w:marTop w:val="0"/>
                  <w:marBottom w:val="0"/>
                  <w:divBdr>
                    <w:top w:val="none" w:sz="0" w:space="0" w:color="auto"/>
                    <w:left w:val="none" w:sz="0" w:space="0" w:color="auto"/>
                    <w:bottom w:val="none" w:sz="0" w:space="0" w:color="auto"/>
                    <w:right w:val="none" w:sz="0" w:space="0" w:color="auto"/>
                  </w:divBdr>
                  <w:divsChild>
                    <w:div w:id="10604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107">
              <w:marLeft w:val="0"/>
              <w:marRight w:val="0"/>
              <w:marTop w:val="0"/>
              <w:marBottom w:val="0"/>
              <w:divBdr>
                <w:top w:val="none" w:sz="0" w:space="0" w:color="auto"/>
                <w:left w:val="none" w:sz="0" w:space="0" w:color="auto"/>
                <w:bottom w:val="none" w:sz="0" w:space="0" w:color="auto"/>
                <w:right w:val="none" w:sz="0" w:space="0" w:color="auto"/>
              </w:divBdr>
              <w:divsChild>
                <w:div w:id="1064254141">
                  <w:marLeft w:val="0"/>
                  <w:marRight w:val="0"/>
                  <w:marTop w:val="0"/>
                  <w:marBottom w:val="0"/>
                  <w:divBdr>
                    <w:top w:val="none" w:sz="0" w:space="0" w:color="auto"/>
                    <w:left w:val="none" w:sz="0" w:space="0" w:color="auto"/>
                    <w:bottom w:val="none" w:sz="0" w:space="0" w:color="auto"/>
                    <w:right w:val="none" w:sz="0" w:space="0" w:color="auto"/>
                  </w:divBdr>
                </w:div>
                <w:div w:id="1902129219">
                  <w:marLeft w:val="0"/>
                  <w:marRight w:val="0"/>
                  <w:marTop w:val="0"/>
                  <w:marBottom w:val="0"/>
                  <w:divBdr>
                    <w:top w:val="none" w:sz="0" w:space="0" w:color="auto"/>
                    <w:left w:val="none" w:sz="0" w:space="0" w:color="auto"/>
                    <w:bottom w:val="none" w:sz="0" w:space="0" w:color="auto"/>
                    <w:right w:val="none" w:sz="0" w:space="0" w:color="auto"/>
                  </w:divBdr>
                  <w:divsChild>
                    <w:div w:id="20683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683">
              <w:marLeft w:val="0"/>
              <w:marRight w:val="0"/>
              <w:marTop w:val="0"/>
              <w:marBottom w:val="0"/>
              <w:divBdr>
                <w:top w:val="none" w:sz="0" w:space="0" w:color="auto"/>
                <w:left w:val="none" w:sz="0" w:space="0" w:color="auto"/>
                <w:bottom w:val="none" w:sz="0" w:space="0" w:color="auto"/>
                <w:right w:val="none" w:sz="0" w:space="0" w:color="auto"/>
              </w:divBdr>
              <w:divsChild>
                <w:div w:id="663045672">
                  <w:marLeft w:val="0"/>
                  <w:marRight w:val="0"/>
                  <w:marTop w:val="0"/>
                  <w:marBottom w:val="0"/>
                  <w:divBdr>
                    <w:top w:val="none" w:sz="0" w:space="0" w:color="auto"/>
                    <w:left w:val="none" w:sz="0" w:space="0" w:color="auto"/>
                    <w:bottom w:val="none" w:sz="0" w:space="0" w:color="auto"/>
                    <w:right w:val="none" w:sz="0" w:space="0" w:color="auto"/>
                  </w:divBdr>
                </w:div>
                <w:div w:id="1301962230">
                  <w:marLeft w:val="0"/>
                  <w:marRight w:val="0"/>
                  <w:marTop w:val="0"/>
                  <w:marBottom w:val="0"/>
                  <w:divBdr>
                    <w:top w:val="none" w:sz="0" w:space="0" w:color="auto"/>
                    <w:left w:val="none" w:sz="0" w:space="0" w:color="auto"/>
                    <w:bottom w:val="none" w:sz="0" w:space="0" w:color="auto"/>
                    <w:right w:val="none" w:sz="0" w:space="0" w:color="auto"/>
                  </w:divBdr>
                  <w:divsChild>
                    <w:div w:id="2397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4391">
              <w:marLeft w:val="0"/>
              <w:marRight w:val="0"/>
              <w:marTop w:val="0"/>
              <w:marBottom w:val="0"/>
              <w:divBdr>
                <w:top w:val="none" w:sz="0" w:space="0" w:color="auto"/>
                <w:left w:val="none" w:sz="0" w:space="0" w:color="auto"/>
                <w:bottom w:val="none" w:sz="0" w:space="0" w:color="auto"/>
                <w:right w:val="none" w:sz="0" w:space="0" w:color="auto"/>
              </w:divBdr>
              <w:divsChild>
                <w:div w:id="1856455187">
                  <w:marLeft w:val="0"/>
                  <w:marRight w:val="0"/>
                  <w:marTop w:val="0"/>
                  <w:marBottom w:val="0"/>
                  <w:divBdr>
                    <w:top w:val="none" w:sz="0" w:space="0" w:color="auto"/>
                    <w:left w:val="none" w:sz="0" w:space="0" w:color="auto"/>
                    <w:bottom w:val="none" w:sz="0" w:space="0" w:color="auto"/>
                    <w:right w:val="none" w:sz="0" w:space="0" w:color="auto"/>
                  </w:divBdr>
                </w:div>
                <w:div w:id="1071317067">
                  <w:marLeft w:val="0"/>
                  <w:marRight w:val="0"/>
                  <w:marTop w:val="0"/>
                  <w:marBottom w:val="0"/>
                  <w:divBdr>
                    <w:top w:val="none" w:sz="0" w:space="0" w:color="auto"/>
                    <w:left w:val="none" w:sz="0" w:space="0" w:color="auto"/>
                    <w:bottom w:val="none" w:sz="0" w:space="0" w:color="auto"/>
                    <w:right w:val="none" w:sz="0" w:space="0" w:color="auto"/>
                  </w:divBdr>
                  <w:divsChild>
                    <w:div w:id="18911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6912">
          <w:marLeft w:val="0"/>
          <w:marRight w:val="0"/>
          <w:marTop w:val="0"/>
          <w:marBottom w:val="0"/>
          <w:divBdr>
            <w:top w:val="none" w:sz="0" w:space="0" w:color="auto"/>
            <w:left w:val="none" w:sz="0" w:space="0" w:color="auto"/>
            <w:bottom w:val="none" w:sz="0" w:space="0" w:color="auto"/>
            <w:right w:val="none" w:sz="0" w:space="0" w:color="auto"/>
          </w:divBdr>
          <w:divsChild>
            <w:div w:id="315035978">
              <w:marLeft w:val="0"/>
              <w:marRight w:val="0"/>
              <w:marTop w:val="0"/>
              <w:marBottom w:val="0"/>
              <w:divBdr>
                <w:top w:val="none" w:sz="0" w:space="0" w:color="auto"/>
                <w:left w:val="none" w:sz="0" w:space="0" w:color="auto"/>
                <w:bottom w:val="none" w:sz="0" w:space="0" w:color="auto"/>
                <w:right w:val="none" w:sz="0" w:space="0" w:color="auto"/>
              </w:divBdr>
              <w:divsChild>
                <w:div w:id="2006089508">
                  <w:marLeft w:val="0"/>
                  <w:marRight w:val="0"/>
                  <w:marTop w:val="0"/>
                  <w:marBottom w:val="0"/>
                  <w:divBdr>
                    <w:top w:val="none" w:sz="0" w:space="0" w:color="auto"/>
                    <w:left w:val="none" w:sz="0" w:space="0" w:color="auto"/>
                    <w:bottom w:val="none" w:sz="0" w:space="0" w:color="auto"/>
                    <w:right w:val="none" w:sz="0" w:space="0" w:color="auto"/>
                  </w:divBdr>
                </w:div>
                <w:div w:id="760182673">
                  <w:marLeft w:val="0"/>
                  <w:marRight w:val="0"/>
                  <w:marTop w:val="0"/>
                  <w:marBottom w:val="0"/>
                  <w:divBdr>
                    <w:top w:val="none" w:sz="0" w:space="0" w:color="auto"/>
                    <w:left w:val="none" w:sz="0" w:space="0" w:color="auto"/>
                    <w:bottom w:val="none" w:sz="0" w:space="0" w:color="auto"/>
                    <w:right w:val="none" w:sz="0" w:space="0" w:color="auto"/>
                  </w:divBdr>
                  <w:divsChild>
                    <w:div w:id="121839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4959">
              <w:marLeft w:val="0"/>
              <w:marRight w:val="0"/>
              <w:marTop w:val="0"/>
              <w:marBottom w:val="0"/>
              <w:divBdr>
                <w:top w:val="none" w:sz="0" w:space="0" w:color="auto"/>
                <w:left w:val="none" w:sz="0" w:space="0" w:color="auto"/>
                <w:bottom w:val="none" w:sz="0" w:space="0" w:color="auto"/>
                <w:right w:val="none" w:sz="0" w:space="0" w:color="auto"/>
              </w:divBdr>
              <w:divsChild>
                <w:div w:id="1221752492">
                  <w:marLeft w:val="0"/>
                  <w:marRight w:val="0"/>
                  <w:marTop w:val="0"/>
                  <w:marBottom w:val="0"/>
                  <w:divBdr>
                    <w:top w:val="none" w:sz="0" w:space="0" w:color="auto"/>
                    <w:left w:val="none" w:sz="0" w:space="0" w:color="auto"/>
                    <w:bottom w:val="none" w:sz="0" w:space="0" w:color="auto"/>
                    <w:right w:val="none" w:sz="0" w:space="0" w:color="auto"/>
                  </w:divBdr>
                </w:div>
                <w:div w:id="591935264">
                  <w:marLeft w:val="0"/>
                  <w:marRight w:val="0"/>
                  <w:marTop w:val="0"/>
                  <w:marBottom w:val="0"/>
                  <w:divBdr>
                    <w:top w:val="none" w:sz="0" w:space="0" w:color="auto"/>
                    <w:left w:val="none" w:sz="0" w:space="0" w:color="auto"/>
                    <w:bottom w:val="none" w:sz="0" w:space="0" w:color="auto"/>
                    <w:right w:val="none" w:sz="0" w:space="0" w:color="auto"/>
                  </w:divBdr>
                  <w:divsChild>
                    <w:div w:id="13412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8">
              <w:marLeft w:val="0"/>
              <w:marRight w:val="0"/>
              <w:marTop w:val="0"/>
              <w:marBottom w:val="0"/>
              <w:divBdr>
                <w:top w:val="none" w:sz="0" w:space="0" w:color="auto"/>
                <w:left w:val="none" w:sz="0" w:space="0" w:color="auto"/>
                <w:bottom w:val="none" w:sz="0" w:space="0" w:color="auto"/>
                <w:right w:val="none" w:sz="0" w:space="0" w:color="auto"/>
              </w:divBdr>
              <w:divsChild>
                <w:div w:id="1801723480">
                  <w:marLeft w:val="0"/>
                  <w:marRight w:val="0"/>
                  <w:marTop w:val="0"/>
                  <w:marBottom w:val="0"/>
                  <w:divBdr>
                    <w:top w:val="none" w:sz="0" w:space="0" w:color="auto"/>
                    <w:left w:val="none" w:sz="0" w:space="0" w:color="auto"/>
                    <w:bottom w:val="none" w:sz="0" w:space="0" w:color="auto"/>
                    <w:right w:val="none" w:sz="0" w:space="0" w:color="auto"/>
                  </w:divBdr>
                </w:div>
                <w:div w:id="1970744413">
                  <w:marLeft w:val="0"/>
                  <w:marRight w:val="0"/>
                  <w:marTop w:val="0"/>
                  <w:marBottom w:val="0"/>
                  <w:divBdr>
                    <w:top w:val="none" w:sz="0" w:space="0" w:color="auto"/>
                    <w:left w:val="none" w:sz="0" w:space="0" w:color="auto"/>
                    <w:bottom w:val="none" w:sz="0" w:space="0" w:color="auto"/>
                    <w:right w:val="none" w:sz="0" w:space="0" w:color="auto"/>
                  </w:divBdr>
                  <w:divsChild>
                    <w:div w:id="614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7412">
              <w:marLeft w:val="0"/>
              <w:marRight w:val="0"/>
              <w:marTop w:val="0"/>
              <w:marBottom w:val="0"/>
              <w:divBdr>
                <w:top w:val="none" w:sz="0" w:space="0" w:color="auto"/>
                <w:left w:val="none" w:sz="0" w:space="0" w:color="auto"/>
                <w:bottom w:val="none" w:sz="0" w:space="0" w:color="auto"/>
                <w:right w:val="none" w:sz="0" w:space="0" w:color="auto"/>
              </w:divBdr>
              <w:divsChild>
                <w:div w:id="1124616497">
                  <w:marLeft w:val="0"/>
                  <w:marRight w:val="0"/>
                  <w:marTop w:val="0"/>
                  <w:marBottom w:val="0"/>
                  <w:divBdr>
                    <w:top w:val="none" w:sz="0" w:space="0" w:color="auto"/>
                    <w:left w:val="none" w:sz="0" w:space="0" w:color="auto"/>
                    <w:bottom w:val="none" w:sz="0" w:space="0" w:color="auto"/>
                    <w:right w:val="none" w:sz="0" w:space="0" w:color="auto"/>
                  </w:divBdr>
                </w:div>
                <w:div w:id="474643041">
                  <w:marLeft w:val="0"/>
                  <w:marRight w:val="0"/>
                  <w:marTop w:val="0"/>
                  <w:marBottom w:val="0"/>
                  <w:divBdr>
                    <w:top w:val="none" w:sz="0" w:space="0" w:color="auto"/>
                    <w:left w:val="none" w:sz="0" w:space="0" w:color="auto"/>
                    <w:bottom w:val="none" w:sz="0" w:space="0" w:color="auto"/>
                    <w:right w:val="none" w:sz="0" w:space="0" w:color="auto"/>
                  </w:divBdr>
                  <w:divsChild>
                    <w:div w:id="140927145">
                      <w:marLeft w:val="0"/>
                      <w:marRight w:val="0"/>
                      <w:marTop w:val="0"/>
                      <w:marBottom w:val="0"/>
                      <w:divBdr>
                        <w:top w:val="none" w:sz="0" w:space="0" w:color="auto"/>
                        <w:left w:val="none" w:sz="0" w:space="0" w:color="auto"/>
                        <w:bottom w:val="none" w:sz="0" w:space="0" w:color="auto"/>
                        <w:right w:val="none" w:sz="0" w:space="0" w:color="auto"/>
                      </w:divBdr>
                    </w:div>
                    <w:div w:id="1314066049">
                      <w:marLeft w:val="0"/>
                      <w:marRight w:val="0"/>
                      <w:marTop w:val="0"/>
                      <w:marBottom w:val="0"/>
                      <w:divBdr>
                        <w:top w:val="none" w:sz="0" w:space="0" w:color="auto"/>
                        <w:left w:val="none" w:sz="0" w:space="0" w:color="auto"/>
                        <w:bottom w:val="none" w:sz="0" w:space="0" w:color="auto"/>
                        <w:right w:val="none" w:sz="0" w:space="0" w:color="auto"/>
                      </w:divBdr>
                    </w:div>
                    <w:div w:id="18963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4390">
          <w:marLeft w:val="0"/>
          <w:marRight w:val="0"/>
          <w:marTop w:val="0"/>
          <w:marBottom w:val="0"/>
          <w:divBdr>
            <w:top w:val="none" w:sz="0" w:space="0" w:color="auto"/>
            <w:left w:val="none" w:sz="0" w:space="0" w:color="auto"/>
            <w:bottom w:val="none" w:sz="0" w:space="0" w:color="auto"/>
            <w:right w:val="none" w:sz="0" w:space="0" w:color="auto"/>
          </w:divBdr>
          <w:divsChild>
            <w:div w:id="1983121203">
              <w:marLeft w:val="0"/>
              <w:marRight w:val="0"/>
              <w:marTop w:val="0"/>
              <w:marBottom w:val="0"/>
              <w:divBdr>
                <w:top w:val="none" w:sz="0" w:space="0" w:color="auto"/>
                <w:left w:val="none" w:sz="0" w:space="0" w:color="auto"/>
                <w:bottom w:val="none" w:sz="0" w:space="0" w:color="auto"/>
                <w:right w:val="none" w:sz="0" w:space="0" w:color="auto"/>
              </w:divBdr>
              <w:divsChild>
                <w:div w:id="1033306935">
                  <w:marLeft w:val="0"/>
                  <w:marRight w:val="0"/>
                  <w:marTop w:val="0"/>
                  <w:marBottom w:val="0"/>
                  <w:divBdr>
                    <w:top w:val="none" w:sz="0" w:space="0" w:color="auto"/>
                    <w:left w:val="none" w:sz="0" w:space="0" w:color="auto"/>
                    <w:bottom w:val="none" w:sz="0" w:space="0" w:color="auto"/>
                    <w:right w:val="none" w:sz="0" w:space="0" w:color="auto"/>
                  </w:divBdr>
                </w:div>
                <w:div w:id="1973486211">
                  <w:marLeft w:val="0"/>
                  <w:marRight w:val="0"/>
                  <w:marTop w:val="0"/>
                  <w:marBottom w:val="0"/>
                  <w:divBdr>
                    <w:top w:val="none" w:sz="0" w:space="0" w:color="auto"/>
                    <w:left w:val="none" w:sz="0" w:space="0" w:color="auto"/>
                    <w:bottom w:val="none" w:sz="0" w:space="0" w:color="auto"/>
                    <w:right w:val="none" w:sz="0" w:space="0" w:color="auto"/>
                  </w:divBdr>
                  <w:divsChild>
                    <w:div w:id="14180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6214">
              <w:marLeft w:val="0"/>
              <w:marRight w:val="0"/>
              <w:marTop w:val="0"/>
              <w:marBottom w:val="0"/>
              <w:divBdr>
                <w:top w:val="none" w:sz="0" w:space="0" w:color="auto"/>
                <w:left w:val="none" w:sz="0" w:space="0" w:color="auto"/>
                <w:bottom w:val="none" w:sz="0" w:space="0" w:color="auto"/>
                <w:right w:val="none" w:sz="0" w:space="0" w:color="auto"/>
              </w:divBdr>
              <w:divsChild>
                <w:div w:id="1185753187">
                  <w:marLeft w:val="0"/>
                  <w:marRight w:val="0"/>
                  <w:marTop w:val="0"/>
                  <w:marBottom w:val="0"/>
                  <w:divBdr>
                    <w:top w:val="none" w:sz="0" w:space="0" w:color="auto"/>
                    <w:left w:val="none" w:sz="0" w:space="0" w:color="auto"/>
                    <w:bottom w:val="none" w:sz="0" w:space="0" w:color="auto"/>
                    <w:right w:val="none" w:sz="0" w:space="0" w:color="auto"/>
                  </w:divBdr>
                </w:div>
                <w:div w:id="580649472">
                  <w:marLeft w:val="0"/>
                  <w:marRight w:val="0"/>
                  <w:marTop w:val="0"/>
                  <w:marBottom w:val="0"/>
                  <w:divBdr>
                    <w:top w:val="none" w:sz="0" w:space="0" w:color="auto"/>
                    <w:left w:val="none" w:sz="0" w:space="0" w:color="auto"/>
                    <w:bottom w:val="none" w:sz="0" w:space="0" w:color="auto"/>
                    <w:right w:val="none" w:sz="0" w:space="0" w:color="auto"/>
                  </w:divBdr>
                  <w:divsChild>
                    <w:div w:id="19405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826">
              <w:marLeft w:val="0"/>
              <w:marRight w:val="0"/>
              <w:marTop w:val="0"/>
              <w:marBottom w:val="0"/>
              <w:divBdr>
                <w:top w:val="none" w:sz="0" w:space="0" w:color="auto"/>
                <w:left w:val="none" w:sz="0" w:space="0" w:color="auto"/>
                <w:bottom w:val="none" w:sz="0" w:space="0" w:color="auto"/>
                <w:right w:val="none" w:sz="0" w:space="0" w:color="auto"/>
              </w:divBdr>
              <w:divsChild>
                <w:div w:id="441265392">
                  <w:marLeft w:val="0"/>
                  <w:marRight w:val="0"/>
                  <w:marTop w:val="0"/>
                  <w:marBottom w:val="0"/>
                  <w:divBdr>
                    <w:top w:val="none" w:sz="0" w:space="0" w:color="auto"/>
                    <w:left w:val="none" w:sz="0" w:space="0" w:color="auto"/>
                    <w:bottom w:val="none" w:sz="0" w:space="0" w:color="auto"/>
                    <w:right w:val="none" w:sz="0" w:space="0" w:color="auto"/>
                  </w:divBdr>
                </w:div>
                <w:div w:id="1593053555">
                  <w:marLeft w:val="0"/>
                  <w:marRight w:val="0"/>
                  <w:marTop w:val="0"/>
                  <w:marBottom w:val="0"/>
                  <w:divBdr>
                    <w:top w:val="none" w:sz="0" w:space="0" w:color="auto"/>
                    <w:left w:val="none" w:sz="0" w:space="0" w:color="auto"/>
                    <w:bottom w:val="none" w:sz="0" w:space="0" w:color="auto"/>
                    <w:right w:val="none" w:sz="0" w:space="0" w:color="auto"/>
                  </w:divBdr>
                  <w:divsChild>
                    <w:div w:id="4130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26686">
      <w:bodyDiv w:val="1"/>
      <w:marLeft w:val="0"/>
      <w:marRight w:val="0"/>
      <w:marTop w:val="0"/>
      <w:marBottom w:val="0"/>
      <w:divBdr>
        <w:top w:val="none" w:sz="0" w:space="0" w:color="auto"/>
        <w:left w:val="none" w:sz="0" w:space="0" w:color="auto"/>
        <w:bottom w:val="none" w:sz="0" w:space="0" w:color="auto"/>
        <w:right w:val="none" w:sz="0" w:space="0" w:color="auto"/>
      </w:divBdr>
      <w:divsChild>
        <w:div w:id="1487043483">
          <w:marLeft w:val="0"/>
          <w:marRight w:val="0"/>
          <w:marTop w:val="0"/>
          <w:marBottom w:val="0"/>
          <w:divBdr>
            <w:top w:val="none" w:sz="0" w:space="0" w:color="auto"/>
            <w:left w:val="none" w:sz="0" w:space="0" w:color="auto"/>
            <w:bottom w:val="none" w:sz="0" w:space="0" w:color="auto"/>
            <w:right w:val="none" w:sz="0" w:space="0" w:color="auto"/>
          </w:divBdr>
          <w:divsChild>
            <w:div w:id="181168947">
              <w:marLeft w:val="0"/>
              <w:marRight w:val="0"/>
              <w:marTop w:val="0"/>
              <w:marBottom w:val="0"/>
              <w:divBdr>
                <w:top w:val="none" w:sz="0" w:space="0" w:color="auto"/>
                <w:left w:val="none" w:sz="0" w:space="0" w:color="auto"/>
                <w:bottom w:val="none" w:sz="0" w:space="0" w:color="auto"/>
                <w:right w:val="none" w:sz="0" w:space="0" w:color="auto"/>
              </w:divBdr>
              <w:divsChild>
                <w:div w:id="1252399017">
                  <w:marLeft w:val="0"/>
                  <w:marRight w:val="0"/>
                  <w:marTop w:val="0"/>
                  <w:marBottom w:val="0"/>
                  <w:divBdr>
                    <w:top w:val="none" w:sz="0" w:space="0" w:color="auto"/>
                    <w:left w:val="none" w:sz="0" w:space="0" w:color="auto"/>
                    <w:bottom w:val="none" w:sz="0" w:space="0" w:color="auto"/>
                    <w:right w:val="none" w:sz="0" w:space="0" w:color="auto"/>
                  </w:divBdr>
                </w:div>
                <w:div w:id="1593735257">
                  <w:marLeft w:val="0"/>
                  <w:marRight w:val="0"/>
                  <w:marTop w:val="0"/>
                  <w:marBottom w:val="0"/>
                  <w:divBdr>
                    <w:top w:val="none" w:sz="0" w:space="0" w:color="auto"/>
                    <w:left w:val="none" w:sz="0" w:space="0" w:color="auto"/>
                    <w:bottom w:val="none" w:sz="0" w:space="0" w:color="auto"/>
                    <w:right w:val="none" w:sz="0" w:space="0" w:color="auto"/>
                  </w:divBdr>
                  <w:divsChild>
                    <w:div w:id="9350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990">
              <w:marLeft w:val="0"/>
              <w:marRight w:val="0"/>
              <w:marTop w:val="0"/>
              <w:marBottom w:val="0"/>
              <w:divBdr>
                <w:top w:val="none" w:sz="0" w:space="0" w:color="auto"/>
                <w:left w:val="none" w:sz="0" w:space="0" w:color="auto"/>
                <w:bottom w:val="none" w:sz="0" w:space="0" w:color="auto"/>
                <w:right w:val="none" w:sz="0" w:space="0" w:color="auto"/>
              </w:divBdr>
              <w:divsChild>
                <w:div w:id="861360490">
                  <w:marLeft w:val="0"/>
                  <w:marRight w:val="0"/>
                  <w:marTop w:val="0"/>
                  <w:marBottom w:val="0"/>
                  <w:divBdr>
                    <w:top w:val="none" w:sz="0" w:space="0" w:color="auto"/>
                    <w:left w:val="none" w:sz="0" w:space="0" w:color="auto"/>
                    <w:bottom w:val="none" w:sz="0" w:space="0" w:color="auto"/>
                    <w:right w:val="none" w:sz="0" w:space="0" w:color="auto"/>
                  </w:divBdr>
                </w:div>
                <w:div w:id="1323505890">
                  <w:marLeft w:val="0"/>
                  <w:marRight w:val="0"/>
                  <w:marTop w:val="0"/>
                  <w:marBottom w:val="0"/>
                  <w:divBdr>
                    <w:top w:val="none" w:sz="0" w:space="0" w:color="auto"/>
                    <w:left w:val="none" w:sz="0" w:space="0" w:color="auto"/>
                    <w:bottom w:val="none" w:sz="0" w:space="0" w:color="auto"/>
                    <w:right w:val="none" w:sz="0" w:space="0" w:color="auto"/>
                  </w:divBdr>
                  <w:divsChild>
                    <w:div w:id="20287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1979">
              <w:marLeft w:val="0"/>
              <w:marRight w:val="0"/>
              <w:marTop w:val="0"/>
              <w:marBottom w:val="0"/>
              <w:divBdr>
                <w:top w:val="none" w:sz="0" w:space="0" w:color="auto"/>
                <w:left w:val="none" w:sz="0" w:space="0" w:color="auto"/>
                <w:bottom w:val="none" w:sz="0" w:space="0" w:color="auto"/>
                <w:right w:val="none" w:sz="0" w:space="0" w:color="auto"/>
              </w:divBdr>
              <w:divsChild>
                <w:div w:id="2134590726">
                  <w:marLeft w:val="0"/>
                  <w:marRight w:val="0"/>
                  <w:marTop w:val="0"/>
                  <w:marBottom w:val="0"/>
                  <w:divBdr>
                    <w:top w:val="none" w:sz="0" w:space="0" w:color="auto"/>
                    <w:left w:val="none" w:sz="0" w:space="0" w:color="auto"/>
                    <w:bottom w:val="none" w:sz="0" w:space="0" w:color="auto"/>
                    <w:right w:val="none" w:sz="0" w:space="0" w:color="auto"/>
                  </w:divBdr>
                </w:div>
                <w:div w:id="1715694564">
                  <w:marLeft w:val="0"/>
                  <w:marRight w:val="0"/>
                  <w:marTop w:val="0"/>
                  <w:marBottom w:val="0"/>
                  <w:divBdr>
                    <w:top w:val="none" w:sz="0" w:space="0" w:color="auto"/>
                    <w:left w:val="none" w:sz="0" w:space="0" w:color="auto"/>
                    <w:bottom w:val="none" w:sz="0" w:space="0" w:color="auto"/>
                    <w:right w:val="none" w:sz="0" w:space="0" w:color="auto"/>
                  </w:divBdr>
                  <w:divsChild>
                    <w:div w:id="5027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93807">
          <w:marLeft w:val="0"/>
          <w:marRight w:val="0"/>
          <w:marTop w:val="0"/>
          <w:marBottom w:val="0"/>
          <w:divBdr>
            <w:top w:val="none" w:sz="0" w:space="0" w:color="auto"/>
            <w:left w:val="none" w:sz="0" w:space="0" w:color="auto"/>
            <w:bottom w:val="none" w:sz="0" w:space="0" w:color="auto"/>
            <w:right w:val="none" w:sz="0" w:space="0" w:color="auto"/>
          </w:divBdr>
          <w:divsChild>
            <w:div w:id="2122793666">
              <w:marLeft w:val="0"/>
              <w:marRight w:val="0"/>
              <w:marTop w:val="0"/>
              <w:marBottom w:val="0"/>
              <w:divBdr>
                <w:top w:val="none" w:sz="0" w:space="0" w:color="auto"/>
                <w:left w:val="none" w:sz="0" w:space="0" w:color="auto"/>
                <w:bottom w:val="none" w:sz="0" w:space="0" w:color="auto"/>
                <w:right w:val="none" w:sz="0" w:space="0" w:color="auto"/>
              </w:divBdr>
              <w:divsChild>
                <w:div w:id="55907869">
                  <w:marLeft w:val="0"/>
                  <w:marRight w:val="0"/>
                  <w:marTop w:val="0"/>
                  <w:marBottom w:val="0"/>
                  <w:divBdr>
                    <w:top w:val="none" w:sz="0" w:space="0" w:color="auto"/>
                    <w:left w:val="none" w:sz="0" w:space="0" w:color="auto"/>
                    <w:bottom w:val="none" w:sz="0" w:space="0" w:color="auto"/>
                    <w:right w:val="none" w:sz="0" w:space="0" w:color="auto"/>
                  </w:divBdr>
                </w:div>
                <w:div w:id="204221233">
                  <w:marLeft w:val="0"/>
                  <w:marRight w:val="0"/>
                  <w:marTop w:val="0"/>
                  <w:marBottom w:val="0"/>
                  <w:divBdr>
                    <w:top w:val="none" w:sz="0" w:space="0" w:color="auto"/>
                    <w:left w:val="none" w:sz="0" w:space="0" w:color="auto"/>
                    <w:bottom w:val="none" w:sz="0" w:space="0" w:color="auto"/>
                    <w:right w:val="none" w:sz="0" w:space="0" w:color="auto"/>
                  </w:divBdr>
                  <w:divsChild>
                    <w:div w:id="1687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3863">
              <w:marLeft w:val="0"/>
              <w:marRight w:val="0"/>
              <w:marTop w:val="0"/>
              <w:marBottom w:val="0"/>
              <w:divBdr>
                <w:top w:val="none" w:sz="0" w:space="0" w:color="auto"/>
                <w:left w:val="none" w:sz="0" w:space="0" w:color="auto"/>
                <w:bottom w:val="none" w:sz="0" w:space="0" w:color="auto"/>
                <w:right w:val="none" w:sz="0" w:space="0" w:color="auto"/>
              </w:divBdr>
              <w:divsChild>
                <w:div w:id="983047835">
                  <w:marLeft w:val="0"/>
                  <w:marRight w:val="0"/>
                  <w:marTop w:val="0"/>
                  <w:marBottom w:val="0"/>
                  <w:divBdr>
                    <w:top w:val="none" w:sz="0" w:space="0" w:color="auto"/>
                    <w:left w:val="none" w:sz="0" w:space="0" w:color="auto"/>
                    <w:bottom w:val="none" w:sz="0" w:space="0" w:color="auto"/>
                    <w:right w:val="none" w:sz="0" w:space="0" w:color="auto"/>
                  </w:divBdr>
                </w:div>
                <w:div w:id="67044513">
                  <w:marLeft w:val="0"/>
                  <w:marRight w:val="0"/>
                  <w:marTop w:val="0"/>
                  <w:marBottom w:val="0"/>
                  <w:divBdr>
                    <w:top w:val="none" w:sz="0" w:space="0" w:color="auto"/>
                    <w:left w:val="none" w:sz="0" w:space="0" w:color="auto"/>
                    <w:bottom w:val="none" w:sz="0" w:space="0" w:color="auto"/>
                    <w:right w:val="none" w:sz="0" w:space="0" w:color="auto"/>
                  </w:divBdr>
                  <w:divsChild>
                    <w:div w:id="9154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4256">
              <w:marLeft w:val="0"/>
              <w:marRight w:val="0"/>
              <w:marTop w:val="0"/>
              <w:marBottom w:val="0"/>
              <w:divBdr>
                <w:top w:val="none" w:sz="0" w:space="0" w:color="auto"/>
                <w:left w:val="none" w:sz="0" w:space="0" w:color="auto"/>
                <w:bottom w:val="none" w:sz="0" w:space="0" w:color="auto"/>
                <w:right w:val="none" w:sz="0" w:space="0" w:color="auto"/>
              </w:divBdr>
              <w:divsChild>
                <w:div w:id="138428601">
                  <w:marLeft w:val="0"/>
                  <w:marRight w:val="0"/>
                  <w:marTop w:val="0"/>
                  <w:marBottom w:val="0"/>
                  <w:divBdr>
                    <w:top w:val="none" w:sz="0" w:space="0" w:color="auto"/>
                    <w:left w:val="none" w:sz="0" w:space="0" w:color="auto"/>
                    <w:bottom w:val="none" w:sz="0" w:space="0" w:color="auto"/>
                    <w:right w:val="none" w:sz="0" w:space="0" w:color="auto"/>
                  </w:divBdr>
                </w:div>
                <w:div w:id="165629907">
                  <w:marLeft w:val="0"/>
                  <w:marRight w:val="0"/>
                  <w:marTop w:val="0"/>
                  <w:marBottom w:val="0"/>
                  <w:divBdr>
                    <w:top w:val="none" w:sz="0" w:space="0" w:color="auto"/>
                    <w:left w:val="none" w:sz="0" w:space="0" w:color="auto"/>
                    <w:bottom w:val="none" w:sz="0" w:space="0" w:color="auto"/>
                    <w:right w:val="none" w:sz="0" w:space="0" w:color="auto"/>
                  </w:divBdr>
                  <w:divsChild>
                    <w:div w:id="3808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7363">
              <w:marLeft w:val="0"/>
              <w:marRight w:val="0"/>
              <w:marTop w:val="0"/>
              <w:marBottom w:val="0"/>
              <w:divBdr>
                <w:top w:val="none" w:sz="0" w:space="0" w:color="auto"/>
                <w:left w:val="none" w:sz="0" w:space="0" w:color="auto"/>
                <w:bottom w:val="none" w:sz="0" w:space="0" w:color="auto"/>
                <w:right w:val="none" w:sz="0" w:space="0" w:color="auto"/>
              </w:divBdr>
              <w:divsChild>
                <w:div w:id="859052684">
                  <w:marLeft w:val="0"/>
                  <w:marRight w:val="0"/>
                  <w:marTop w:val="0"/>
                  <w:marBottom w:val="0"/>
                  <w:divBdr>
                    <w:top w:val="none" w:sz="0" w:space="0" w:color="auto"/>
                    <w:left w:val="none" w:sz="0" w:space="0" w:color="auto"/>
                    <w:bottom w:val="none" w:sz="0" w:space="0" w:color="auto"/>
                    <w:right w:val="none" w:sz="0" w:space="0" w:color="auto"/>
                  </w:divBdr>
                </w:div>
                <w:div w:id="383451727">
                  <w:marLeft w:val="0"/>
                  <w:marRight w:val="0"/>
                  <w:marTop w:val="0"/>
                  <w:marBottom w:val="0"/>
                  <w:divBdr>
                    <w:top w:val="none" w:sz="0" w:space="0" w:color="auto"/>
                    <w:left w:val="none" w:sz="0" w:space="0" w:color="auto"/>
                    <w:bottom w:val="none" w:sz="0" w:space="0" w:color="auto"/>
                    <w:right w:val="none" w:sz="0" w:space="0" w:color="auto"/>
                  </w:divBdr>
                  <w:divsChild>
                    <w:div w:id="2544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1775">
              <w:marLeft w:val="0"/>
              <w:marRight w:val="0"/>
              <w:marTop w:val="0"/>
              <w:marBottom w:val="0"/>
              <w:divBdr>
                <w:top w:val="none" w:sz="0" w:space="0" w:color="auto"/>
                <w:left w:val="none" w:sz="0" w:space="0" w:color="auto"/>
                <w:bottom w:val="none" w:sz="0" w:space="0" w:color="auto"/>
                <w:right w:val="none" w:sz="0" w:space="0" w:color="auto"/>
              </w:divBdr>
              <w:divsChild>
                <w:div w:id="1654286672">
                  <w:marLeft w:val="0"/>
                  <w:marRight w:val="0"/>
                  <w:marTop w:val="0"/>
                  <w:marBottom w:val="0"/>
                  <w:divBdr>
                    <w:top w:val="none" w:sz="0" w:space="0" w:color="auto"/>
                    <w:left w:val="none" w:sz="0" w:space="0" w:color="auto"/>
                    <w:bottom w:val="none" w:sz="0" w:space="0" w:color="auto"/>
                    <w:right w:val="none" w:sz="0" w:space="0" w:color="auto"/>
                  </w:divBdr>
                </w:div>
                <w:div w:id="1991400359">
                  <w:marLeft w:val="0"/>
                  <w:marRight w:val="0"/>
                  <w:marTop w:val="0"/>
                  <w:marBottom w:val="0"/>
                  <w:divBdr>
                    <w:top w:val="none" w:sz="0" w:space="0" w:color="auto"/>
                    <w:left w:val="none" w:sz="0" w:space="0" w:color="auto"/>
                    <w:bottom w:val="none" w:sz="0" w:space="0" w:color="auto"/>
                    <w:right w:val="none" w:sz="0" w:space="0" w:color="auto"/>
                  </w:divBdr>
                  <w:divsChild>
                    <w:div w:id="14774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312">
              <w:marLeft w:val="0"/>
              <w:marRight w:val="0"/>
              <w:marTop w:val="0"/>
              <w:marBottom w:val="0"/>
              <w:divBdr>
                <w:top w:val="none" w:sz="0" w:space="0" w:color="auto"/>
                <w:left w:val="none" w:sz="0" w:space="0" w:color="auto"/>
                <w:bottom w:val="none" w:sz="0" w:space="0" w:color="auto"/>
                <w:right w:val="none" w:sz="0" w:space="0" w:color="auto"/>
              </w:divBdr>
              <w:divsChild>
                <w:div w:id="2013557692">
                  <w:marLeft w:val="0"/>
                  <w:marRight w:val="0"/>
                  <w:marTop w:val="0"/>
                  <w:marBottom w:val="0"/>
                  <w:divBdr>
                    <w:top w:val="none" w:sz="0" w:space="0" w:color="auto"/>
                    <w:left w:val="none" w:sz="0" w:space="0" w:color="auto"/>
                    <w:bottom w:val="none" w:sz="0" w:space="0" w:color="auto"/>
                    <w:right w:val="none" w:sz="0" w:space="0" w:color="auto"/>
                  </w:divBdr>
                </w:div>
                <w:div w:id="573274192">
                  <w:marLeft w:val="0"/>
                  <w:marRight w:val="0"/>
                  <w:marTop w:val="0"/>
                  <w:marBottom w:val="0"/>
                  <w:divBdr>
                    <w:top w:val="none" w:sz="0" w:space="0" w:color="auto"/>
                    <w:left w:val="none" w:sz="0" w:space="0" w:color="auto"/>
                    <w:bottom w:val="none" w:sz="0" w:space="0" w:color="auto"/>
                    <w:right w:val="none" w:sz="0" w:space="0" w:color="auto"/>
                  </w:divBdr>
                  <w:divsChild>
                    <w:div w:id="3415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930">
              <w:marLeft w:val="0"/>
              <w:marRight w:val="0"/>
              <w:marTop w:val="0"/>
              <w:marBottom w:val="0"/>
              <w:divBdr>
                <w:top w:val="none" w:sz="0" w:space="0" w:color="auto"/>
                <w:left w:val="none" w:sz="0" w:space="0" w:color="auto"/>
                <w:bottom w:val="none" w:sz="0" w:space="0" w:color="auto"/>
                <w:right w:val="none" w:sz="0" w:space="0" w:color="auto"/>
              </w:divBdr>
              <w:divsChild>
                <w:div w:id="338318885">
                  <w:marLeft w:val="0"/>
                  <w:marRight w:val="0"/>
                  <w:marTop w:val="0"/>
                  <w:marBottom w:val="0"/>
                  <w:divBdr>
                    <w:top w:val="none" w:sz="0" w:space="0" w:color="auto"/>
                    <w:left w:val="none" w:sz="0" w:space="0" w:color="auto"/>
                    <w:bottom w:val="none" w:sz="0" w:space="0" w:color="auto"/>
                    <w:right w:val="none" w:sz="0" w:space="0" w:color="auto"/>
                  </w:divBdr>
                </w:div>
                <w:div w:id="614210815">
                  <w:marLeft w:val="0"/>
                  <w:marRight w:val="0"/>
                  <w:marTop w:val="0"/>
                  <w:marBottom w:val="0"/>
                  <w:divBdr>
                    <w:top w:val="none" w:sz="0" w:space="0" w:color="auto"/>
                    <w:left w:val="none" w:sz="0" w:space="0" w:color="auto"/>
                    <w:bottom w:val="none" w:sz="0" w:space="0" w:color="auto"/>
                    <w:right w:val="none" w:sz="0" w:space="0" w:color="auto"/>
                  </w:divBdr>
                  <w:divsChild>
                    <w:div w:id="1581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3657">
              <w:marLeft w:val="0"/>
              <w:marRight w:val="0"/>
              <w:marTop w:val="0"/>
              <w:marBottom w:val="0"/>
              <w:divBdr>
                <w:top w:val="none" w:sz="0" w:space="0" w:color="auto"/>
                <w:left w:val="none" w:sz="0" w:space="0" w:color="auto"/>
                <w:bottom w:val="none" w:sz="0" w:space="0" w:color="auto"/>
                <w:right w:val="none" w:sz="0" w:space="0" w:color="auto"/>
              </w:divBdr>
              <w:divsChild>
                <w:div w:id="1746872984">
                  <w:marLeft w:val="0"/>
                  <w:marRight w:val="0"/>
                  <w:marTop w:val="0"/>
                  <w:marBottom w:val="0"/>
                  <w:divBdr>
                    <w:top w:val="none" w:sz="0" w:space="0" w:color="auto"/>
                    <w:left w:val="none" w:sz="0" w:space="0" w:color="auto"/>
                    <w:bottom w:val="none" w:sz="0" w:space="0" w:color="auto"/>
                    <w:right w:val="none" w:sz="0" w:space="0" w:color="auto"/>
                  </w:divBdr>
                </w:div>
                <w:div w:id="542210179">
                  <w:marLeft w:val="0"/>
                  <w:marRight w:val="0"/>
                  <w:marTop w:val="0"/>
                  <w:marBottom w:val="0"/>
                  <w:divBdr>
                    <w:top w:val="none" w:sz="0" w:space="0" w:color="auto"/>
                    <w:left w:val="none" w:sz="0" w:space="0" w:color="auto"/>
                    <w:bottom w:val="none" w:sz="0" w:space="0" w:color="auto"/>
                    <w:right w:val="none" w:sz="0" w:space="0" w:color="auto"/>
                  </w:divBdr>
                  <w:divsChild>
                    <w:div w:id="5008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74175">
          <w:marLeft w:val="0"/>
          <w:marRight w:val="0"/>
          <w:marTop w:val="0"/>
          <w:marBottom w:val="0"/>
          <w:divBdr>
            <w:top w:val="none" w:sz="0" w:space="0" w:color="auto"/>
            <w:left w:val="none" w:sz="0" w:space="0" w:color="auto"/>
            <w:bottom w:val="none" w:sz="0" w:space="0" w:color="auto"/>
            <w:right w:val="none" w:sz="0" w:space="0" w:color="auto"/>
          </w:divBdr>
          <w:divsChild>
            <w:div w:id="1824663264">
              <w:marLeft w:val="0"/>
              <w:marRight w:val="0"/>
              <w:marTop w:val="0"/>
              <w:marBottom w:val="0"/>
              <w:divBdr>
                <w:top w:val="none" w:sz="0" w:space="0" w:color="auto"/>
                <w:left w:val="none" w:sz="0" w:space="0" w:color="auto"/>
                <w:bottom w:val="none" w:sz="0" w:space="0" w:color="auto"/>
                <w:right w:val="none" w:sz="0" w:space="0" w:color="auto"/>
              </w:divBdr>
              <w:divsChild>
                <w:div w:id="599800425">
                  <w:marLeft w:val="0"/>
                  <w:marRight w:val="0"/>
                  <w:marTop w:val="0"/>
                  <w:marBottom w:val="0"/>
                  <w:divBdr>
                    <w:top w:val="none" w:sz="0" w:space="0" w:color="auto"/>
                    <w:left w:val="none" w:sz="0" w:space="0" w:color="auto"/>
                    <w:bottom w:val="none" w:sz="0" w:space="0" w:color="auto"/>
                    <w:right w:val="none" w:sz="0" w:space="0" w:color="auto"/>
                  </w:divBdr>
                </w:div>
                <w:div w:id="1557469699">
                  <w:marLeft w:val="0"/>
                  <w:marRight w:val="0"/>
                  <w:marTop w:val="0"/>
                  <w:marBottom w:val="0"/>
                  <w:divBdr>
                    <w:top w:val="none" w:sz="0" w:space="0" w:color="auto"/>
                    <w:left w:val="none" w:sz="0" w:space="0" w:color="auto"/>
                    <w:bottom w:val="none" w:sz="0" w:space="0" w:color="auto"/>
                    <w:right w:val="none" w:sz="0" w:space="0" w:color="auto"/>
                  </w:divBdr>
                  <w:divsChild>
                    <w:div w:id="190397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5713">
              <w:marLeft w:val="0"/>
              <w:marRight w:val="0"/>
              <w:marTop w:val="0"/>
              <w:marBottom w:val="0"/>
              <w:divBdr>
                <w:top w:val="none" w:sz="0" w:space="0" w:color="auto"/>
                <w:left w:val="none" w:sz="0" w:space="0" w:color="auto"/>
                <w:bottom w:val="none" w:sz="0" w:space="0" w:color="auto"/>
                <w:right w:val="none" w:sz="0" w:space="0" w:color="auto"/>
              </w:divBdr>
              <w:divsChild>
                <w:div w:id="2048482287">
                  <w:marLeft w:val="0"/>
                  <w:marRight w:val="0"/>
                  <w:marTop w:val="0"/>
                  <w:marBottom w:val="0"/>
                  <w:divBdr>
                    <w:top w:val="none" w:sz="0" w:space="0" w:color="auto"/>
                    <w:left w:val="none" w:sz="0" w:space="0" w:color="auto"/>
                    <w:bottom w:val="none" w:sz="0" w:space="0" w:color="auto"/>
                    <w:right w:val="none" w:sz="0" w:space="0" w:color="auto"/>
                  </w:divBdr>
                </w:div>
                <w:div w:id="701058947">
                  <w:marLeft w:val="0"/>
                  <w:marRight w:val="0"/>
                  <w:marTop w:val="0"/>
                  <w:marBottom w:val="0"/>
                  <w:divBdr>
                    <w:top w:val="none" w:sz="0" w:space="0" w:color="auto"/>
                    <w:left w:val="none" w:sz="0" w:space="0" w:color="auto"/>
                    <w:bottom w:val="none" w:sz="0" w:space="0" w:color="auto"/>
                    <w:right w:val="none" w:sz="0" w:space="0" w:color="auto"/>
                  </w:divBdr>
                  <w:divsChild>
                    <w:div w:id="20265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2769">
              <w:marLeft w:val="0"/>
              <w:marRight w:val="0"/>
              <w:marTop w:val="0"/>
              <w:marBottom w:val="0"/>
              <w:divBdr>
                <w:top w:val="none" w:sz="0" w:space="0" w:color="auto"/>
                <w:left w:val="none" w:sz="0" w:space="0" w:color="auto"/>
                <w:bottom w:val="none" w:sz="0" w:space="0" w:color="auto"/>
                <w:right w:val="none" w:sz="0" w:space="0" w:color="auto"/>
              </w:divBdr>
              <w:divsChild>
                <w:div w:id="489254968">
                  <w:marLeft w:val="0"/>
                  <w:marRight w:val="0"/>
                  <w:marTop w:val="0"/>
                  <w:marBottom w:val="0"/>
                  <w:divBdr>
                    <w:top w:val="none" w:sz="0" w:space="0" w:color="auto"/>
                    <w:left w:val="none" w:sz="0" w:space="0" w:color="auto"/>
                    <w:bottom w:val="none" w:sz="0" w:space="0" w:color="auto"/>
                    <w:right w:val="none" w:sz="0" w:space="0" w:color="auto"/>
                  </w:divBdr>
                </w:div>
                <w:div w:id="1360736025">
                  <w:marLeft w:val="0"/>
                  <w:marRight w:val="0"/>
                  <w:marTop w:val="0"/>
                  <w:marBottom w:val="0"/>
                  <w:divBdr>
                    <w:top w:val="none" w:sz="0" w:space="0" w:color="auto"/>
                    <w:left w:val="none" w:sz="0" w:space="0" w:color="auto"/>
                    <w:bottom w:val="none" w:sz="0" w:space="0" w:color="auto"/>
                    <w:right w:val="none" w:sz="0" w:space="0" w:color="auto"/>
                  </w:divBdr>
                  <w:divsChild>
                    <w:div w:id="122814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7274">
              <w:marLeft w:val="0"/>
              <w:marRight w:val="0"/>
              <w:marTop w:val="0"/>
              <w:marBottom w:val="0"/>
              <w:divBdr>
                <w:top w:val="none" w:sz="0" w:space="0" w:color="auto"/>
                <w:left w:val="none" w:sz="0" w:space="0" w:color="auto"/>
                <w:bottom w:val="none" w:sz="0" w:space="0" w:color="auto"/>
                <w:right w:val="none" w:sz="0" w:space="0" w:color="auto"/>
              </w:divBdr>
              <w:divsChild>
                <w:div w:id="83573408">
                  <w:marLeft w:val="0"/>
                  <w:marRight w:val="0"/>
                  <w:marTop w:val="0"/>
                  <w:marBottom w:val="0"/>
                  <w:divBdr>
                    <w:top w:val="none" w:sz="0" w:space="0" w:color="auto"/>
                    <w:left w:val="none" w:sz="0" w:space="0" w:color="auto"/>
                    <w:bottom w:val="none" w:sz="0" w:space="0" w:color="auto"/>
                    <w:right w:val="none" w:sz="0" w:space="0" w:color="auto"/>
                  </w:divBdr>
                </w:div>
                <w:div w:id="1683320087">
                  <w:marLeft w:val="0"/>
                  <w:marRight w:val="0"/>
                  <w:marTop w:val="0"/>
                  <w:marBottom w:val="0"/>
                  <w:divBdr>
                    <w:top w:val="none" w:sz="0" w:space="0" w:color="auto"/>
                    <w:left w:val="none" w:sz="0" w:space="0" w:color="auto"/>
                    <w:bottom w:val="none" w:sz="0" w:space="0" w:color="auto"/>
                    <w:right w:val="none" w:sz="0" w:space="0" w:color="auto"/>
                  </w:divBdr>
                  <w:divsChild>
                    <w:div w:id="5340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7661">
              <w:marLeft w:val="0"/>
              <w:marRight w:val="0"/>
              <w:marTop w:val="0"/>
              <w:marBottom w:val="0"/>
              <w:divBdr>
                <w:top w:val="none" w:sz="0" w:space="0" w:color="auto"/>
                <w:left w:val="none" w:sz="0" w:space="0" w:color="auto"/>
                <w:bottom w:val="none" w:sz="0" w:space="0" w:color="auto"/>
                <w:right w:val="none" w:sz="0" w:space="0" w:color="auto"/>
              </w:divBdr>
              <w:divsChild>
                <w:div w:id="307319293">
                  <w:marLeft w:val="0"/>
                  <w:marRight w:val="0"/>
                  <w:marTop w:val="0"/>
                  <w:marBottom w:val="0"/>
                  <w:divBdr>
                    <w:top w:val="none" w:sz="0" w:space="0" w:color="auto"/>
                    <w:left w:val="none" w:sz="0" w:space="0" w:color="auto"/>
                    <w:bottom w:val="none" w:sz="0" w:space="0" w:color="auto"/>
                    <w:right w:val="none" w:sz="0" w:space="0" w:color="auto"/>
                  </w:divBdr>
                </w:div>
                <w:div w:id="1408725845">
                  <w:marLeft w:val="0"/>
                  <w:marRight w:val="0"/>
                  <w:marTop w:val="0"/>
                  <w:marBottom w:val="0"/>
                  <w:divBdr>
                    <w:top w:val="none" w:sz="0" w:space="0" w:color="auto"/>
                    <w:left w:val="none" w:sz="0" w:space="0" w:color="auto"/>
                    <w:bottom w:val="none" w:sz="0" w:space="0" w:color="auto"/>
                    <w:right w:val="none" w:sz="0" w:space="0" w:color="auto"/>
                  </w:divBdr>
                  <w:divsChild>
                    <w:div w:id="18230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49779">
          <w:marLeft w:val="0"/>
          <w:marRight w:val="0"/>
          <w:marTop w:val="0"/>
          <w:marBottom w:val="0"/>
          <w:divBdr>
            <w:top w:val="none" w:sz="0" w:space="0" w:color="auto"/>
            <w:left w:val="none" w:sz="0" w:space="0" w:color="auto"/>
            <w:bottom w:val="none" w:sz="0" w:space="0" w:color="auto"/>
            <w:right w:val="none" w:sz="0" w:space="0" w:color="auto"/>
          </w:divBdr>
          <w:divsChild>
            <w:div w:id="858928671">
              <w:marLeft w:val="0"/>
              <w:marRight w:val="0"/>
              <w:marTop w:val="0"/>
              <w:marBottom w:val="0"/>
              <w:divBdr>
                <w:top w:val="none" w:sz="0" w:space="0" w:color="auto"/>
                <w:left w:val="none" w:sz="0" w:space="0" w:color="auto"/>
                <w:bottom w:val="none" w:sz="0" w:space="0" w:color="auto"/>
                <w:right w:val="none" w:sz="0" w:space="0" w:color="auto"/>
              </w:divBdr>
              <w:divsChild>
                <w:div w:id="83887769">
                  <w:marLeft w:val="0"/>
                  <w:marRight w:val="0"/>
                  <w:marTop w:val="0"/>
                  <w:marBottom w:val="0"/>
                  <w:divBdr>
                    <w:top w:val="none" w:sz="0" w:space="0" w:color="auto"/>
                    <w:left w:val="none" w:sz="0" w:space="0" w:color="auto"/>
                    <w:bottom w:val="none" w:sz="0" w:space="0" w:color="auto"/>
                    <w:right w:val="none" w:sz="0" w:space="0" w:color="auto"/>
                  </w:divBdr>
                </w:div>
                <w:div w:id="205069245">
                  <w:marLeft w:val="0"/>
                  <w:marRight w:val="0"/>
                  <w:marTop w:val="0"/>
                  <w:marBottom w:val="0"/>
                  <w:divBdr>
                    <w:top w:val="none" w:sz="0" w:space="0" w:color="auto"/>
                    <w:left w:val="none" w:sz="0" w:space="0" w:color="auto"/>
                    <w:bottom w:val="none" w:sz="0" w:space="0" w:color="auto"/>
                    <w:right w:val="none" w:sz="0" w:space="0" w:color="auto"/>
                  </w:divBdr>
                  <w:divsChild>
                    <w:div w:id="7865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82">
      <w:bodyDiv w:val="1"/>
      <w:marLeft w:val="0"/>
      <w:marRight w:val="0"/>
      <w:marTop w:val="0"/>
      <w:marBottom w:val="0"/>
      <w:divBdr>
        <w:top w:val="none" w:sz="0" w:space="0" w:color="auto"/>
        <w:left w:val="none" w:sz="0" w:space="0" w:color="auto"/>
        <w:bottom w:val="none" w:sz="0" w:space="0" w:color="auto"/>
        <w:right w:val="none" w:sz="0" w:space="0" w:color="auto"/>
      </w:divBdr>
    </w:div>
    <w:div w:id="527374207">
      <w:bodyDiv w:val="1"/>
      <w:marLeft w:val="0"/>
      <w:marRight w:val="0"/>
      <w:marTop w:val="0"/>
      <w:marBottom w:val="0"/>
      <w:divBdr>
        <w:top w:val="none" w:sz="0" w:space="0" w:color="auto"/>
        <w:left w:val="none" w:sz="0" w:space="0" w:color="auto"/>
        <w:bottom w:val="none" w:sz="0" w:space="0" w:color="auto"/>
        <w:right w:val="none" w:sz="0" w:space="0" w:color="auto"/>
      </w:divBdr>
    </w:div>
    <w:div w:id="533731047">
      <w:bodyDiv w:val="1"/>
      <w:marLeft w:val="0"/>
      <w:marRight w:val="0"/>
      <w:marTop w:val="0"/>
      <w:marBottom w:val="0"/>
      <w:divBdr>
        <w:top w:val="none" w:sz="0" w:space="0" w:color="auto"/>
        <w:left w:val="none" w:sz="0" w:space="0" w:color="auto"/>
        <w:bottom w:val="none" w:sz="0" w:space="0" w:color="auto"/>
        <w:right w:val="none" w:sz="0" w:space="0" w:color="auto"/>
      </w:divBdr>
    </w:div>
    <w:div w:id="564032615">
      <w:bodyDiv w:val="1"/>
      <w:marLeft w:val="0"/>
      <w:marRight w:val="0"/>
      <w:marTop w:val="0"/>
      <w:marBottom w:val="0"/>
      <w:divBdr>
        <w:top w:val="none" w:sz="0" w:space="0" w:color="auto"/>
        <w:left w:val="none" w:sz="0" w:space="0" w:color="auto"/>
        <w:bottom w:val="none" w:sz="0" w:space="0" w:color="auto"/>
        <w:right w:val="none" w:sz="0" w:space="0" w:color="auto"/>
      </w:divBdr>
    </w:div>
    <w:div w:id="713121417">
      <w:bodyDiv w:val="1"/>
      <w:marLeft w:val="0"/>
      <w:marRight w:val="0"/>
      <w:marTop w:val="0"/>
      <w:marBottom w:val="0"/>
      <w:divBdr>
        <w:top w:val="none" w:sz="0" w:space="0" w:color="auto"/>
        <w:left w:val="none" w:sz="0" w:space="0" w:color="auto"/>
        <w:bottom w:val="none" w:sz="0" w:space="0" w:color="auto"/>
        <w:right w:val="none" w:sz="0" w:space="0" w:color="auto"/>
      </w:divBdr>
    </w:div>
    <w:div w:id="842935662">
      <w:bodyDiv w:val="1"/>
      <w:marLeft w:val="0"/>
      <w:marRight w:val="0"/>
      <w:marTop w:val="0"/>
      <w:marBottom w:val="0"/>
      <w:divBdr>
        <w:top w:val="none" w:sz="0" w:space="0" w:color="auto"/>
        <w:left w:val="none" w:sz="0" w:space="0" w:color="auto"/>
        <w:bottom w:val="none" w:sz="0" w:space="0" w:color="auto"/>
        <w:right w:val="none" w:sz="0" w:space="0" w:color="auto"/>
      </w:divBdr>
    </w:div>
    <w:div w:id="925461766">
      <w:bodyDiv w:val="1"/>
      <w:marLeft w:val="0"/>
      <w:marRight w:val="0"/>
      <w:marTop w:val="0"/>
      <w:marBottom w:val="0"/>
      <w:divBdr>
        <w:top w:val="none" w:sz="0" w:space="0" w:color="auto"/>
        <w:left w:val="none" w:sz="0" w:space="0" w:color="auto"/>
        <w:bottom w:val="none" w:sz="0" w:space="0" w:color="auto"/>
        <w:right w:val="none" w:sz="0" w:space="0" w:color="auto"/>
      </w:divBdr>
    </w:div>
    <w:div w:id="926381041">
      <w:bodyDiv w:val="1"/>
      <w:marLeft w:val="0"/>
      <w:marRight w:val="0"/>
      <w:marTop w:val="0"/>
      <w:marBottom w:val="0"/>
      <w:divBdr>
        <w:top w:val="none" w:sz="0" w:space="0" w:color="auto"/>
        <w:left w:val="none" w:sz="0" w:space="0" w:color="auto"/>
        <w:bottom w:val="none" w:sz="0" w:space="0" w:color="auto"/>
        <w:right w:val="none" w:sz="0" w:space="0" w:color="auto"/>
      </w:divBdr>
    </w:div>
    <w:div w:id="1073504986">
      <w:bodyDiv w:val="1"/>
      <w:marLeft w:val="0"/>
      <w:marRight w:val="0"/>
      <w:marTop w:val="0"/>
      <w:marBottom w:val="0"/>
      <w:divBdr>
        <w:top w:val="none" w:sz="0" w:space="0" w:color="auto"/>
        <w:left w:val="none" w:sz="0" w:space="0" w:color="auto"/>
        <w:bottom w:val="none" w:sz="0" w:space="0" w:color="auto"/>
        <w:right w:val="none" w:sz="0" w:space="0" w:color="auto"/>
      </w:divBdr>
    </w:div>
    <w:div w:id="1185899930">
      <w:bodyDiv w:val="1"/>
      <w:marLeft w:val="0"/>
      <w:marRight w:val="0"/>
      <w:marTop w:val="0"/>
      <w:marBottom w:val="0"/>
      <w:divBdr>
        <w:top w:val="none" w:sz="0" w:space="0" w:color="auto"/>
        <w:left w:val="none" w:sz="0" w:space="0" w:color="auto"/>
        <w:bottom w:val="none" w:sz="0" w:space="0" w:color="auto"/>
        <w:right w:val="none" w:sz="0" w:space="0" w:color="auto"/>
      </w:divBdr>
    </w:div>
    <w:div w:id="1235169093">
      <w:bodyDiv w:val="1"/>
      <w:marLeft w:val="0"/>
      <w:marRight w:val="0"/>
      <w:marTop w:val="0"/>
      <w:marBottom w:val="0"/>
      <w:divBdr>
        <w:top w:val="none" w:sz="0" w:space="0" w:color="auto"/>
        <w:left w:val="none" w:sz="0" w:space="0" w:color="auto"/>
        <w:bottom w:val="none" w:sz="0" w:space="0" w:color="auto"/>
        <w:right w:val="none" w:sz="0" w:space="0" w:color="auto"/>
      </w:divBdr>
    </w:div>
    <w:div w:id="1249923704">
      <w:bodyDiv w:val="1"/>
      <w:marLeft w:val="0"/>
      <w:marRight w:val="0"/>
      <w:marTop w:val="0"/>
      <w:marBottom w:val="0"/>
      <w:divBdr>
        <w:top w:val="none" w:sz="0" w:space="0" w:color="auto"/>
        <w:left w:val="none" w:sz="0" w:space="0" w:color="auto"/>
        <w:bottom w:val="none" w:sz="0" w:space="0" w:color="auto"/>
        <w:right w:val="none" w:sz="0" w:space="0" w:color="auto"/>
      </w:divBdr>
      <w:divsChild>
        <w:div w:id="1978946071">
          <w:marLeft w:val="0"/>
          <w:marRight w:val="0"/>
          <w:marTop w:val="0"/>
          <w:marBottom w:val="0"/>
          <w:divBdr>
            <w:top w:val="none" w:sz="0" w:space="0" w:color="auto"/>
            <w:left w:val="none" w:sz="0" w:space="0" w:color="auto"/>
            <w:bottom w:val="none" w:sz="0" w:space="0" w:color="auto"/>
            <w:right w:val="none" w:sz="0" w:space="0" w:color="auto"/>
          </w:divBdr>
          <w:divsChild>
            <w:div w:id="85274813">
              <w:marLeft w:val="0"/>
              <w:marRight w:val="0"/>
              <w:marTop w:val="0"/>
              <w:marBottom w:val="0"/>
              <w:divBdr>
                <w:top w:val="none" w:sz="0" w:space="0" w:color="auto"/>
                <w:left w:val="none" w:sz="0" w:space="0" w:color="auto"/>
                <w:bottom w:val="none" w:sz="0" w:space="0" w:color="auto"/>
                <w:right w:val="none" w:sz="0" w:space="0" w:color="auto"/>
              </w:divBdr>
              <w:divsChild>
                <w:div w:id="630669123">
                  <w:marLeft w:val="0"/>
                  <w:marRight w:val="0"/>
                  <w:marTop w:val="0"/>
                  <w:marBottom w:val="0"/>
                  <w:divBdr>
                    <w:top w:val="none" w:sz="0" w:space="0" w:color="auto"/>
                    <w:left w:val="none" w:sz="0" w:space="0" w:color="auto"/>
                    <w:bottom w:val="none" w:sz="0" w:space="0" w:color="auto"/>
                    <w:right w:val="none" w:sz="0" w:space="0" w:color="auto"/>
                  </w:divBdr>
                </w:div>
              </w:divsChild>
            </w:div>
            <w:div w:id="738207851">
              <w:marLeft w:val="0"/>
              <w:marRight w:val="0"/>
              <w:marTop w:val="0"/>
              <w:marBottom w:val="0"/>
              <w:divBdr>
                <w:top w:val="none" w:sz="0" w:space="0" w:color="auto"/>
                <w:left w:val="none" w:sz="0" w:space="0" w:color="auto"/>
                <w:bottom w:val="none" w:sz="0" w:space="0" w:color="auto"/>
                <w:right w:val="none" w:sz="0" w:space="0" w:color="auto"/>
              </w:divBdr>
              <w:divsChild>
                <w:div w:id="1738549148">
                  <w:marLeft w:val="0"/>
                  <w:marRight w:val="0"/>
                  <w:marTop w:val="0"/>
                  <w:marBottom w:val="0"/>
                  <w:divBdr>
                    <w:top w:val="none" w:sz="0" w:space="0" w:color="auto"/>
                    <w:left w:val="none" w:sz="0" w:space="0" w:color="auto"/>
                    <w:bottom w:val="none" w:sz="0" w:space="0" w:color="auto"/>
                    <w:right w:val="none" w:sz="0" w:space="0" w:color="auto"/>
                  </w:divBdr>
                </w:div>
              </w:divsChild>
            </w:div>
            <w:div w:id="1975476686">
              <w:marLeft w:val="0"/>
              <w:marRight w:val="0"/>
              <w:marTop w:val="0"/>
              <w:marBottom w:val="0"/>
              <w:divBdr>
                <w:top w:val="none" w:sz="0" w:space="0" w:color="auto"/>
                <w:left w:val="none" w:sz="0" w:space="0" w:color="auto"/>
                <w:bottom w:val="none" w:sz="0" w:space="0" w:color="auto"/>
                <w:right w:val="none" w:sz="0" w:space="0" w:color="auto"/>
              </w:divBdr>
              <w:divsChild>
                <w:div w:id="503135373">
                  <w:marLeft w:val="0"/>
                  <w:marRight w:val="0"/>
                  <w:marTop w:val="0"/>
                  <w:marBottom w:val="0"/>
                  <w:divBdr>
                    <w:top w:val="none" w:sz="0" w:space="0" w:color="auto"/>
                    <w:left w:val="none" w:sz="0" w:space="0" w:color="auto"/>
                    <w:bottom w:val="none" w:sz="0" w:space="0" w:color="auto"/>
                    <w:right w:val="none" w:sz="0" w:space="0" w:color="auto"/>
                  </w:divBdr>
                </w:div>
              </w:divsChild>
            </w:div>
            <w:div w:id="1528981278">
              <w:marLeft w:val="0"/>
              <w:marRight w:val="0"/>
              <w:marTop w:val="0"/>
              <w:marBottom w:val="0"/>
              <w:divBdr>
                <w:top w:val="none" w:sz="0" w:space="0" w:color="auto"/>
                <w:left w:val="none" w:sz="0" w:space="0" w:color="auto"/>
                <w:bottom w:val="none" w:sz="0" w:space="0" w:color="auto"/>
                <w:right w:val="none" w:sz="0" w:space="0" w:color="auto"/>
              </w:divBdr>
              <w:divsChild>
                <w:div w:id="1183015335">
                  <w:marLeft w:val="0"/>
                  <w:marRight w:val="0"/>
                  <w:marTop w:val="0"/>
                  <w:marBottom w:val="0"/>
                  <w:divBdr>
                    <w:top w:val="none" w:sz="0" w:space="0" w:color="auto"/>
                    <w:left w:val="none" w:sz="0" w:space="0" w:color="auto"/>
                    <w:bottom w:val="none" w:sz="0" w:space="0" w:color="auto"/>
                    <w:right w:val="none" w:sz="0" w:space="0" w:color="auto"/>
                  </w:divBdr>
                </w:div>
              </w:divsChild>
            </w:div>
            <w:div w:id="875393353">
              <w:marLeft w:val="0"/>
              <w:marRight w:val="0"/>
              <w:marTop w:val="0"/>
              <w:marBottom w:val="0"/>
              <w:divBdr>
                <w:top w:val="none" w:sz="0" w:space="0" w:color="auto"/>
                <w:left w:val="none" w:sz="0" w:space="0" w:color="auto"/>
                <w:bottom w:val="none" w:sz="0" w:space="0" w:color="auto"/>
                <w:right w:val="none" w:sz="0" w:space="0" w:color="auto"/>
              </w:divBdr>
              <w:divsChild>
                <w:div w:id="34620412">
                  <w:marLeft w:val="0"/>
                  <w:marRight w:val="0"/>
                  <w:marTop w:val="0"/>
                  <w:marBottom w:val="0"/>
                  <w:divBdr>
                    <w:top w:val="none" w:sz="0" w:space="0" w:color="auto"/>
                    <w:left w:val="none" w:sz="0" w:space="0" w:color="auto"/>
                    <w:bottom w:val="none" w:sz="0" w:space="0" w:color="auto"/>
                    <w:right w:val="none" w:sz="0" w:space="0" w:color="auto"/>
                  </w:divBdr>
                </w:div>
              </w:divsChild>
            </w:div>
            <w:div w:id="1754351571">
              <w:marLeft w:val="0"/>
              <w:marRight w:val="0"/>
              <w:marTop w:val="0"/>
              <w:marBottom w:val="0"/>
              <w:divBdr>
                <w:top w:val="none" w:sz="0" w:space="0" w:color="auto"/>
                <w:left w:val="none" w:sz="0" w:space="0" w:color="auto"/>
                <w:bottom w:val="none" w:sz="0" w:space="0" w:color="auto"/>
                <w:right w:val="none" w:sz="0" w:space="0" w:color="auto"/>
              </w:divBdr>
              <w:divsChild>
                <w:div w:id="8179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6658">
      <w:bodyDiv w:val="1"/>
      <w:marLeft w:val="0"/>
      <w:marRight w:val="0"/>
      <w:marTop w:val="0"/>
      <w:marBottom w:val="0"/>
      <w:divBdr>
        <w:top w:val="none" w:sz="0" w:space="0" w:color="auto"/>
        <w:left w:val="none" w:sz="0" w:space="0" w:color="auto"/>
        <w:bottom w:val="none" w:sz="0" w:space="0" w:color="auto"/>
        <w:right w:val="none" w:sz="0" w:space="0" w:color="auto"/>
      </w:divBdr>
    </w:div>
    <w:div w:id="1327319636">
      <w:bodyDiv w:val="1"/>
      <w:marLeft w:val="0"/>
      <w:marRight w:val="0"/>
      <w:marTop w:val="0"/>
      <w:marBottom w:val="0"/>
      <w:divBdr>
        <w:top w:val="none" w:sz="0" w:space="0" w:color="auto"/>
        <w:left w:val="none" w:sz="0" w:space="0" w:color="auto"/>
        <w:bottom w:val="none" w:sz="0" w:space="0" w:color="auto"/>
        <w:right w:val="none" w:sz="0" w:space="0" w:color="auto"/>
      </w:divBdr>
    </w:div>
    <w:div w:id="1359818948">
      <w:bodyDiv w:val="1"/>
      <w:marLeft w:val="0"/>
      <w:marRight w:val="0"/>
      <w:marTop w:val="0"/>
      <w:marBottom w:val="0"/>
      <w:divBdr>
        <w:top w:val="none" w:sz="0" w:space="0" w:color="auto"/>
        <w:left w:val="none" w:sz="0" w:space="0" w:color="auto"/>
        <w:bottom w:val="none" w:sz="0" w:space="0" w:color="auto"/>
        <w:right w:val="none" w:sz="0" w:space="0" w:color="auto"/>
      </w:divBdr>
    </w:div>
    <w:div w:id="1361467415">
      <w:bodyDiv w:val="1"/>
      <w:marLeft w:val="0"/>
      <w:marRight w:val="0"/>
      <w:marTop w:val="0"/>
      <w:marBottom w:val="0"/>
      <w:divBdr>
        <w:top w:val="none" w:sz="0" w:space="0" w:color="auto"/>
        <w:left w:val="none" w:sz="0" w:space="0" w:color="auto"/>
        <w:bottom w:val="none" w:sz="0" w:space="0" w:color="auto"/>
        <w:right w:val="none" w:sz="0" w:space="0" w:color="auto"/>
      </w:divBdr>
      <w:divsChild>
        <w:div w:id="1766416659">
          <w:marLeft w:val="0"/>
          <w:marRight w:val="0"/>
          <w:marTop w:val="0"/>
          <w:marBottom w:val="0"/>
          <w:divBdr>
            <w:top w:val="none" w:sz="0" w:space="0" w:color="auto"/>
            <w:left w:val="none" w:sz="0" w:space="0" w:color="auto"/>
            <w:bottom w:val="none" w:sz="0" w:space="0" w:color="auto"/>
            <w:right w:val="none" w:sz="0" w:space="0" w:color="auto"/>
          </w:divBdr>
          <w:divsChild>
            <w:div w:id="2122647799">
              <w:marLeft w:val="0"/>
              <w:marRight w:val="0"/>
              <w:marTop w:val="0"/>
              <w:marBottom w:val="0"/>
              <w:divBdr>
                <w:top w:val="none" w:sz="0" w:space="0" w:color="auto"/>
                <w:left w:val="none" w:sz="0" w:space="0" w:color="auto"/>
                <w:bottom w:val="none" w:sz="0" w:space="0" w:color="auto"/>
                <w:right w:val="none" w:sz="0" w:space="0" w:color="auto"/>
              </w:divBdr>
            </w:div>
          </w:divsChild>
        </w:div>
        <w:div w:id="1387798831">
          <w:marLeft w:val="0"/>
          <w:marRight w:val="0"/>
          <w:marTop w:val="0"/>
          <w:marBottom w:val="0"/>
          <w:divBdr>
            <w:top w:val="none" w:sz="0" w:space="0" w:color="auto"/>
            <w:left w:val="none" w:sz="0" w:space="0" w:color="auto"/>
            <w:bottom w:val="none" w:sz="0" w:space="0" w:color="auto"/>
            <w:right w:val="none" w:sz="0" w:space="0" w:color="auto"/>
          </w:divBdr>
          <w:divsChild>
            <w:div w:id="1092356596">
              <w:marLeft w:val="0"/>
              <w:marRight w:val="0"/>
              <w:marTop w:val="0"/>
              <w:marBottom w:val="0"/>
              <w:divBdr>
                <w:top w:val="none" w:sz="0" w:space="0" w:color="auto"/>
                <w:left w:val="none" w:sz="0" w:space="0" w:color="auto"/>
                <w:bottom w:val="none" w:sz="0" w:space="0" w:color="auto"/>
                <w:right w:val="none" w:sz="0" w:space="0" w:color="auto"/>
              </w:divBdr>
            </w:div>
          </w:divsChild>
        </w:div>
        <w:div w:id="260571338">
          <w:marLeft w:val="0"/>
          <w:marRight w:val="0"/>
          <w:marTop w:val="0"/>
          <w:marBottom w:val="0"/>
          <w:divBdr>
            <w:top w:val="none" w:sz="0" w:space="0" w:color="auto"/>
            <w:left w:val="none" w:sz="0" w:space="0" w:color="auto"/>
            <w:bottom w:val="none" w:sz="0" w:space="0" w:color="auto"/>
            <w:right w:val="none" w:sz="0" w:space="0" w:color="auto"/>
          </w:divBdr>
          <w:divsChild>
            <w:div w:id="471748811">
              <w:marLeft w:val="0"/>
              <w:marRight w:val="0"/>
              <w:marTop w:val="0"/>
              <w:marBottom w:val="0"/>
              <w:divBdr>
                <w:top w:val="none" w:sz="0" w:space="0" w:color="auto"/>
                <w:left w:val="none" w:sz="0" w:space="0" w:color="auto"/>
                <w:bottom w:val="none" w:sz="0" w:space="0" w:color="auto"/>
                <w:right w:val="none" w:sz="0" w:space="0" w:color="auto"/>
              </w:divBdr>
            </w:div>
          </w:divsChild>
        </w:div>
        <w:div w:id="1605188589">
          <w:marLeft w:val="0"/>
          <w:marRight w:val="0"/>
          <w:marTop w:val="0"/>
          <w:marBottom w:val="0"/>
          <w:divBdr>
            <w:top w:val="none" w:sz="0" w:space="0" w:color="auto"/>
            <w:left w:val="none" w:sz="0" w:space="0" w:color="auto"/>
            <w:bottom w:val="none" w:sz="0" w:space="0" w:color="auto"/>
            <w:right w:val="none" w:sz="0" w:space="0" w:color="auto"/>
          </w:divBdr>
          <w:divsChild>
            <w:div w:id="1092974940">
              <w:marLeft w:val="0"/>
              <w:marRight w:val="0"/>
              <w:marTop w:val="0"/>
              <w:marBottom w:val="0"/>
              <w:divBdr>
                <w:top w:val="none" w:sz="0" w:space="0" w:color="auto"/>
                <w:left w:val="none" w:sz="0" w:space="0" w:color="auto"/>
                <w:bottom w:val="none" w:sz="0" w:space="0" w:color="auto"/>
                <w:right w:val="none" w:sz="0" w:space="0" w:color="auto"/>
              </w:divBdr>
            </w:div>
          </w:divsChild>
        </w:div>
        <w:div w:id="352654102">
          <w:marLeft w:val="0"/>
          <w:marRight w:val="0"/>
          <w:marTop w:val="0"/>
          <w:marBottom w:val="0"/>
          <w:divBdr>
            <w:top w:val="none" w:sz="0" w:space="0" w:color="auto"/>
            <w:left w:val="none" w:sz="0" w:space="0" w:color="auto"/>
            <w:bottom w:val="none" w:sz="0" w:space="0" w:color="auto"/>
            <w:right w:val="none" w:sz="0" w:space="0" w:color="auto"/>
          </w:divBdr>
          <w:divsChild>
            <w:div w:id="173999532">
              <w:marLeft w:val="0"/>
              <w:marRight w:val="0"/>
              <w:marTop w:val="0"/>
              <w:marBottom w:val="0"/>
              <w:divBdr>
                <w:top w:val="none" w:sz="0" w:space="0" w:color="auto"/>
                <w:left w:val="none" w:sz="0" w:space="0" w:color="auto"/>
                <w:bottom w:val="none" w:sz="0" w:space="0" w:color="auto"/>
                <w:right w:val="none" w:sz="0" w:space="0" w:color="auto"/>
              </w:divBdr>
            </w:div>
          </w:divsChild>
        </w:div>
        <w:div w:id="341785429">
          <w:marLeft w:val="0"/>
          <w:marRight w:val="0"/>
          <w:marTop w:val="0"/>
          <w:marBottom w:val="0"/>
          <w:divBdr>
            <w:top w:val="none" w:sz="0" w:space="0" w:color="auto"/>
            <w:left w:val="none" w:sz="0" w:space="0" w:color="auto"/>
            <w:bottom w:val="none" w:sz="0" w:space="0" w:color="auto"/>
            <w:right w:val="none" w:sz="0" w:space="0" w:color="auto"/>
          </w:divBdr>
          <w:divsChild>
            <w:div w:id="1350374395">
              <w:marLeft w:val="0"/>
              <w:marRight w:val="0"/>
              <w:marTop w:val="0"/>
              <w:marBottom w:val="0"/>
              <w:divBdr>
                <w:top w:val="none" w:sz="0" w:space="0" w:color="auto"/>
                <w:left w:val="none" w:sz="0" w:space="0" w:color="auto"/>
                <w:bottom w:val="none" w:sz="0" w:space="0" w:color="auto"/>
                <w:right w:val="none" w:sz="0" w:space="0" w:color="auto"/>
              </w:divBdr>
            </w:div>
          </w:divsChild>
        </w:div>
        <w:div w:id="1536698422">
          <w:marLeft w:val="0"/>
          <w:marRight w:val="0"/>
          <w:marTop w:val="0"/>
          <w:marBottom w:val="0"/>
          <w:divBdr>
            <w:top w:val="none" w:sz="0" w:space="0" w:color="auto"/>
            <w:left w:val="none" w:sz="0" w:space="0" w:color="auto"/>
            <w:bottom w:val="none" w:sz="0" w:space="0" w:color="auto"/>
            <w:right w:val="none" w:sz="0" w:space="0" w:color="auto"/>
          </w:divBdr>
          <w:divsChild>
            <w:div w:id="901335474">
              <w:marLeft w:val="0"/>
              <w:marRight w:val="0"/>
              <w:marTop w:val="0"/>
              <w:marBottom w:val="0"/>
              <w:divBdr>
                <w:top w:val="none" w:sz="0" w:space="0" w:color="auto"/>
                <w:left w:val="none" w:sz="0" w:space="0" w:color="auto"/>
                <w:bottom w:val="none" w:sz="0" w:space="0" w:color="auto"/>
                <w:right w:val="none" w:sz="0" w:space="0" w:color="auto"/>
              </w:divBdr>
            </w:div>
          </w:divsChild>
        </w:div>
        <w:div w:id="1157110753">
          <w:marLeft w:val="0"/>
          <w:marRight w:val="0"/>
          <w:marTop w:val="0"/>
          <w:marBottom w:val="0"/>
          <w:divBdr>
            <w:top w:val="none" w:sz="0" w:space="0" w:color="auto"/>
            <w:left w:val="none" w:sz="0" w:space="0" w:color="auto"/>
            <w:bottom w:val="none" w:sz="0" w:space="0" w:color="auto"/>
            <w:right w:val="none" w:sz="0" w:space="0" w:color="auto"/>
          </w:divBdr>
          <w:divsChild>
            <w:div w:id="791096535">
              <w:marLeft w:val="0"/>
              <w:marRight w:val="0"/>
              <w:marTop w:val="0"/>
              <w:marBottom w:val="0"/>
              <w:divBdr>
                <w:top w:val="none" w:sz="0" w:space="0" w:color="auto"/>
                <w:left w:val="none" w:sz="0" w:space="0" w:color="auto"/>
                <w:bottom w:val="none" w:sz="0" w:space="0" w:color="auto"/>
                <w:right w:val="none" w:sz="0" w:space="0" w:color="auto"/>
              </w:divBdr>
            </w:div>
          </w:divsChild>
        </w:div>
        <w:div w:id="663702485">
          <w:marLeft w:val="0"/>
          <w:marRight w:val="0"/>
          <w:marTop w:val="0"/>
          <w:marBottom w:val="0"/>
          <w:divBdr>
            <w:top w:val="none" w:sz="0" w:space="0" w:color="auto"/>
            <w:left w:val="none" w:sz="0" w:space="0" w:color="auto"/>
            <w:bottom w:val="none" w:sz="0" w:space="0" w:color="auto"/>
            <w:right w:val="none" w:sz="0" w:space="0" w:color="auto"/>
          </w:divBdr>
          <w:divsChild>
            <w:div w:id="4516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237">
      <w:bodyDiv w:val="1"/>
      <w:marLeft w:val="0"/>
      <w:marRight w:val="0"/>
      <w:marTop w:val="0"/>
      <w:marBottom w:val="0"/>
      <w:divBdr>
        <w:top w:val="none" w:sz="0" w:space="0" w:color="auto"/>
        <w:left w:val="none" w:sz="0" w:space="0" w:color="auto"/>
        <w:bottom w:val="none" w:sz="0" w:space="0" w:color="auto"/>
        <w:right w:val="none" w:sz="0" w:space="0" w:color="auto"/>
      </w:divBdr>
    </w:div>
    <w:div w:id="1500659703">
      <w:bodyDiv w:val="1"/>
      <w:marLeft w:val="0"/>
      <w:marRight w:val="0"/>
      <w:marTop w:val="0"/>
      <w:marBottom w:val="0"/>
      <w:divBdr>
        <w:top w:val="none" w:sz="0" w:space="0" w:color="auto"/>
        <w:left w:val="none" w:sz="0" w:space="0" w:color="auto"/>
        <w:bottom w:val="none" w:sz="0" w:space="0" w:color="auto"/>
        <w:right w:val="none" w:sz="0" w:space="0" w:color="auto"/>
      </w:divBdr>
    </w:div>
    <w:div w:id="1576818234">
      <w:bodyDiv w:val="1"/>
      <w:marLeft w:val="0"/>
      <w:marRight w:val="0"/>
      <w:marTop w:val="0"/>
      <w:marBottom w:val="0"/>
      <w:divBdr>
        <w:top w:val="none" w:sz="0" w:space="0" w:color="auto"/>
        <w:left w:val="none" w:sz="0" w:space="0" w:color="auto"/>
        <w:bottom w:val="none" w:sz="0" w:space="0" w:color="auto"/>
        <w:right w:val="none" w:sz="0" w:space="0" w:color="auto"/>
      </w:divBdr>
    </w:div>
    <w:div w:id="1583179994">
      <w:bodyDiv w:val="1"/>
      <w:marLeft w:val="0"/>
      <w:marRight w:val="0"/>
      <w:marTop w:val="0"/>
      <w:marBottom w:val="0"/>
      <w:divBdr>
        <w:top w:val="none" w:sz="0" w:space="0" w:color="auto"/>
        <w:left w:val="none" w:sz="0" w:space="0" w:color="auto"/>
        <w:bottom w:val="none" w:sz="0" w:space="0" w:color="auto"/>
        <w:right w:val="none" w:sz="0" w:space="0" w:color="auto"/>
      </w:divBdr>
      <w:divsChild>
        <w:div w:id="1063673685">
          <w:marLeft w:val="0"/>
          <w:marRight w:val="0"/>
          <w:marTop w:val="0"/>
          <w:marBottom w:val="0"/>
          <w:divBdr>
            <w:top w:val="none" w:sz="0" w:space="0" w:color="auto"/>
            <w:left w:val="none" w:sz="0" w:space="0" w:color="auto"/>
            <w:bottom w:val="none" w:sz="0" w:space="0" w:color="auto"/>
            <w:right w:val="none" w:sz="0" w:space="0" w:color="auto"/>
          </w:divBdr>
        </w:div>
      </w:divsChild>
    </w:div>
    <w:div w:id="1771124368">
      <w:bodyDiv w:val="1"/>
      <w:marLeft w:val="0"/>
      <w:marRight w:val="0"/>
      <w:marTop w:val="0"/>
      <w:marBottom w:val="0"/>
      <w:divBdr>
        <w:top w:val="none" w:sz="0" w:space="0" w:color="auto"/>
        <w:left w:val="none" w:sz="0" w:space="0" w:color="auto"/>
        <w:bottom w:val="none" w:sz="0" w:space="0" w:color="auto"/>
        <w:right w:val="none" w:sz="0" w:space="0" w:color="auto"/>
      </w:divBdr>
      <w:divsChild>
        <w:div w:id="324750125">
          <w:marLeft w:val="0"/>
          <w:marRight w:val="0"/>
          <w:marTop w:val="0"/>
          <w:marBottom w:val="0"/>
          <w:divBdr>
            <w:top w:val="none" w:sz="0" w:space="0" w:color="auto"/>
            <w:left w:val="none" w:sz="0" w:space="0" w:color="auto"/>
            <w:bottom w:val="none" w:sz="0" w:space="0" w:color="auto"/>
            <w:right w:val="none" w:sz="0" w:space="0" w:color="auto"/>
          </w:divBdr>
        </w:div>
        <w:div w:id="733164843">
          <w:marLeft w:val="0"/>
          <w:marRight w:val="0"/>
          <w:marTop w:val="0"/>
          <w:marBottom w:val="0"/>
          <w:divBdr>
            <w:top w:val="none" w:sz="0" w:space="0" w:color="auto"/>
            <w:left w:val="none" w:sz="0" w:space="0" w:color="auto"/>
            <w:bottom w:val="none" w:sz="0" w:space="0" w:color="auto"/>
            <w:right w:val="none" w:sz="0" w:space="0" w:color="auto"/>
          </w:divBdr>
        </w:div>
        <w:div w:id="1249265765">
          <w:marLeft w:val="0"/>
          <w:marRight w:val="0"/>
          <w:marTop w:val="0"/>
          <w:marBottom w:val="0"/>
          <w:divBdr>
            <w:top w:val="none" w:sz="0" w:space="0" w:color="auto"/>
            <w:left w:val="none" w:sz="0" w:space="0" w:color="auto"/>
            <w:bottom w:val="none" w:sz="0" w:space="0" w:color="auto"/>
            <w:right w:val="none" w:sz="0" w:space="0" w:color="auto"/>
          </w:divBdr>
        </w:div>
      </w:divsChild>
    </w:div>
    <w:div w:id="1872566373">
      <w:bodyDiv w:val="1"/>
      <w:marLeft w:val="0"/>
      <w:marRight w:val="0"/>
      <w:marTop w:val="0"/>
      <w:marBottom w:val="0"/>
      <w:divBdr>
        <w:top w:val="none" w:sz="0" w:space="0" w:color="auto"/>
        <w:left w:val="none" w:sz="0" w:space="0" w:color="auto"/>
        <w:bottom w:val="none" w:sz="0" w:space="0" w:color="auto"/>
        <w:right w:val="none" w:sz="0" w:space="0" w:color="auto"/>
      </w:divBdr>
    </w:div>
    <w:div w:id="1932006289">
      <w:bodyDiv w:val="1"/>
      <w:marLeft w:val="0"/>
      <w:marRight w:val="0"/>
      <w:marTop w:val="0"/>
      <w:marBottom w:val="0"/>
      <w:divBdr>
        <w:top w:val="none" w:sz="0" w:space="0" w:color="auto"/>
        <w:left w:val="none" w:sz="0" w:space="0" w:color="auto"/>
        <w:bottom w:val="none" w:sz="0" w:space="0" w:color="auto"/>
        <w:right w:val="none" w:sz="0" w:space="0" w:color="auto"/>
      </w:divBdr>
    </w:div>
    <w:div w:id="1968777648">
      <w:bodyDiv w:val="1"/>
      <w:marLeft w:val="0"/>
      <w:marRight w:val="0"/>
      <w:marTop w:val="0"/>
      <w:marBottom w:val="0"/>
      <w:divBdr>
        <w:top w:val="none" w:sz="0" w:space="0" w:color="auto"/>
        <w:left w:val="none" w:sz="0" w:space="0" w:color="auto"/>
        <w:bottom w:val="none" w:sz="0" w:space="0" w:color="auto"/>
        <w:right w:val="none" w:sz="0" w:space="0" w:color="auto"/>
      </w:divBdr>
    </w:div>
    <w:div w:id="1981423000">
      <w:bodyDiv w:val="1"/>
      <w:marLeft w:val="0"/>
      <w:marRight w:val="0"/>
      <w:marTop w:val="0"/>
      <w:marBottom w:val="0"/>
      <w:divBdr>
        <w:top w:val="none" w:sz="0" w:space="0" w:color="auto"/>
        <w:left w:val="none" w:sz="0" w:space="0" w:color="auto"/>
        <w:bottom w:val="none" w:sz="0" w:space="0" w:color="auto"/>
        <w:right w:val="none" w:sz="0" w:space="0" w:color="auto"/>
      </w:divBdr>
      <w:divsChild>
        <w:div w:id="614531235">
          <w:marLeft w:val="0"/>
          <w:marRight w:val="0"/>
          <w:marTop w:val="0"/>
          <w:marBottom w:val="0"/>
          <w:divBdr>
            <w:top w:val="none" w:sz="0" w:space="0" w:color="auto"/>
            <w:left w:val="none" w:sz="0" w:space="0" w:color="auto"/>
            <w:bottom w:val="none" w:sz="0" w:space="0" w:color="auto"/>
            <w:right w:val="none" w:sz="0" w:space="0" w:color="auto"/>
          </w:divBdr>
        </w:div>
      </w:divsChild>
    </w:div>
    <w:div w:id="2034451927">
      <w:bodyDiv w:val="1"/>
      <w:marLeft w:val="0"/>
      <w:marRight w:val="0"/>
      <w:marTop w:val="0"/>
      <w:marBottom w:val="0"/>
      <w:divBdr>
        <w:top w:val="none" w:sz="0" w:space="0" w:color="auto"/>
        <w:left w:val="none" w:sz="0" w:space="0" w:color="auto"/>
        <w:bottom w:val="none" w:sz="0" w:space="0" w:color="auto"/>
        <w:right w:val="none" w:sz="0" w:space="0" w:color="auto"/>
      </w:divBdr>
    </w:div>
    <w:div w:id="20513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8E72-55E5-440F-BAE8-54B344D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1688</Words>
  <Characters>10132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Hebdowski, Michal</dc:creator>
  <cp:lastModifiedBy>Bak, Dominik</cp:lastModifiedBy>
  <cp:revision>14</cp:revision>
  <dcterms:created xsi:type="dcterms:W3CDTF">2016-11-23T07:03:00Z</dcterms:created>
  <dcterms:modified xsi:type="dcterms:W3CDTF">2016-12-09T07:38:00Z</dcterms:modified>
</cp:coreProperties>
</file>