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A22A1E" w:rsidRPr="00B141D3" w:rsidRDefault="00A22A1E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2829" w:rsidRPr="00862829" w:rsidRDefault="00862829" w:rsidP="00862829">
      <w:pPr>
        <w:widowControl w:val="0"/>
        <w:rPr>
          <w:rFonts w:ascii="Times New Roman" w:eastAsia="Courier New" w:hAnsi="Times New Roman" w:cs="Times New Roman"/>
          <w:b/>
          <w:sz w:val="24"/>
          <w:szCs w:val="24"/>
          <w:lang w:bidi="pl-PL"/>
        </w:rPr>
      </w:pPr>
      <w:bookmarkStart w:id="0" w:name="_Hlk131149953"/>
      <w:r w:rsidRPr="0086282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30282959"/>
      <w:bookmarkEnd w:id="0"/>
      <w:r w:rsidRPr="00862829">
        <w:rPr>
          <w:rFonts w:ascii="Times New Roman" w:hAnsi="Times New Roman" w:cs="Times New Roman"/>
          <w:b/>
          <w:sz w:val="24"/>
          <w:szCs w:val="24"/>
        </w:rPr>
        <w:t>„</w:t>
      </w:r>
      <w:r w:rsidR="00FE29C0" w:rsidRPr="00C635FA">
        <w:rPr>
          <w:rFonts w:ascii="Times New Roman" w:hAnsi="Times New Roman" w:cs="Times New Roman"/>
          <w:b/>
          <w:sz w:val="24"/>
          <w:szCs w:val="24"/>
        </w:rPr>
        <w:t>Zasady etyki w służbie cywilnej, odpowiedzialność pracownika korpusu służby cywilnej za naruszenie norm i zasad etyki</w:t>
      </w:r>
      <w:bookmarkStart w:id="2" w:name="_GoBack"/>
      <w:bookmarkEnd w:id="2"/>
      <w:r w:rsidRPr="00862829">
        <w:rPr>
          <w:rFonts w:ascii="Times New Roman" w:eastAsia="Calibri" w:hAnsi="Times New Roman" w:cs="Times New Roman"/>
          <w:b/>
          <w:sz w:val="24"/>
          <w:szCs w:val="24"/>
        </w:rPr>
        <w:t>”.</w:t>
      </w:r>
      <w:bookmarkEnd w:id="1"/>
    </w:p>
    <w:p w:rsidR="00DB1030" w:rsidRPr="00A22A1E" w:rsidRDefault="00DB1030" w:rsidP="00A2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62829"/>
    <w:rsid w:val="0089154A"/>
    <w:rsid w:val="00974582"/>
    <w:rsid w:val="00A22A1E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E01760"/>
    <w:rsid w:val="00FD3768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16</cp:revision>
  <dcterms:created xsi:type="dcterms:W3CDTF">2019-11-13T09:41:00Z</dcterms:created>
  <dcterms:modified xsi:type="dcterms:W3CDTF">2024-02-08T12:30:00Z</dcterms:modified>
</cp:coreProperties>
</file>