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AEC" w:rsidRPr="007B0AEC" w:rsidRDefault="007B0AEC" w:rsidP="007B0A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0AE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Przedmiotem zamówienia jest opracowanie dokumentacji projektowej modernizacji układu zasilania </w:t>
      </w:r>
      <w:r>
        <w:rPr>
          <w:rFonts w:ascii="Times New Roman" w:hAnsi="Times New Roman" w:cs="Times New Roman"/>
          <w:sz w:val="24"/>
          <w:szCs w:val="24"/>
        </w:rPr>
        <w:t>gwarantowanego</w:t>
      </w:r>
      <w:r w:rsidRPr="007B0AEC">
        <w:rPr>
          <w:rFonts w:ascii="Times New Roman" w:hAnsi="Times New Roman" w:cs="Times New Roman"/>
          <w:sz w:val="24"/>
          <w:szCs w:val="24"/>
        </w:rPr>
        <w:t>, którego integralnym</w:t>
      </w:r>
      <w:r w:rsidR="00241F51">
        <w:rPr>
          <w:rFonts w:ascii="Times New Roman" w:hAnsi="Times New Roman" w:cs="Times New Roman"/>
          <w:sz w:val="24"/>
          <w:szCs w:val="24"/>
        </w:rPr>
        <w:t>i</w:t>
      </w:r>
      <w:r w:rsidRPr="007B0AEC">
        <w:rPr>
          <w:rFonts w:ascii="Times New Roman" w:hAnsi="Times New Roman" w:cs="Times New Roman"/>
          <w:sz w:val="24"/>
          <w:szCs w:val="24"/>
        </w:rPr>
        <w:t xml:space="preserve"> element</w:t>
      </w:r>
      <w:r w:rsidR="00FF6212">
        <w:rPr>
          <w:rFonts w:ascii="Times New Roman" w:hAnsi="Times New Roman" w:cs="Times New Roman"/>
          <w:sz w:val="24"/>
          <w:szCs w:val="24"/>
        </w:rPr>
        <w:t>a</w:t>
      </w:r>
      <w:r w:rsidRPr="007B0AEC">
        <w:rPr>
          <w:rFonts w:ascii="Times New Roman" w:hAnsi="Times New Roman" w:cs="Times New Roman"/>
          <w:sz w:val="24"/>
          <w:szCs w:val="24"/>
        </w:rPr>
        <w:t>m</w:t>
      </w:r>
      <w:r w:rsidR="00FF6212">
        <w:rPr>
          <w:rFonts w:ascii="Times New Roman" w:hAnsi="Times New Roman" w:cs="Times New Roman"/>
          <w:sz w:val="24"/>
          <w:szCs w:val="24"/>
        </w:rPr>
        <w:t>i</w:t>
      </w:r>
      <w:r w:rsidRPr="007B0AEC">
        <w:rPr>
          <w:rFonts w:ascii="Times New Roman" w:hAnsi="Times New Roman" w:cs="Times New Roman"/>
          <w:sz w:val="24"/>
          <w:szCs w:val="24"/>
        </w:rPr>
        <w:t xml:space="preserve"> </w:t>
      </w:r>
      <w:r w:rsidR="00FF6212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UPS, SZR</w:t>
      </w:r>
      <w:r w:rsidR="00E63B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212" w:rsidRPr="007B0AEC">
        <w:rPr>
          <w:rFonts w:ascii="Times New Roman" w:hAnsi="Times New Roman" w:cs="Times New Roman"/>
          <w:sz w:val="24"/>
          <w:szCs w:val="24"/>
        </w:rPr>
        <w:t>agregat prądotwórczy</w:t>
      </w:r>
      <w:r w:rsidR="00FF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okablowanie</w:t>
      </w:r>
      <w:r w:rsidRPr="007B0AEC">
        <w:rPr>
          <w:rFonts w:ascii="Times New Roman" w:hAnsi="Times New Roman" w:cs="Times New Roman"/>
          <w:sz w:val="24"/>
          <w:szCs w:val="24"/>
        </w:rPr>
        <w:t xml:space="preserve">. W zakres zamówienia wchodzi przeprowadzenie procedur 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 xml:space="preserve"> - prawnych w tym między innymi uzyskanie prawomocnej decyzji administracyjnej, uzgodnień, opinii oraz innych wymaganych dokumentów umożliwiających realizację robót ujętych w projekcie.</w:t>
      </w:r>
    </w:p>
    <w:p w:rsidR="007B0AEC" w:rsidRPr="007B0AEC" w:rsidRDefault="007B0AEC" w:rsidP="007B0A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AEC">
        <w:rPr>
          <w:rFonts w:ascii="Times New Roman" w:hAnsi="Times New Roman" w:cs="Times New Roman"/>
          <w:b/>
          <w:sz w:val="24"/>
          <w:szCs w:val="24"/>
        </w:rPr>
        <w:t>Opis stanu istniejącego.</w:t>
      </w: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Zamawiający posiada aktualnie </w:t>
      </w:r>
      <w:r>
        <w:rPr>
          <w:rFonts w:ascii="Times New Roman" w:hAnsi="Times New Roman" w:cs="Times New Roman"/>
          <w:sz w:val="24"/>
          <w:szCs w:val="24"/>
        </w:rPr>
        <w:t xml:space="preserve">UPS o mocy 100 kVA połączony z SZR zarządzającym </w:t>
      </w:r>
      <w:r w:rsidRPr="007B0AEC">
        <w:rPr>
          <w:rFonts w:ascii="Times New Roman" w:hAnsi="Times New Roman" w:cs="Times New Roman"/>
          <w:sz w:val="24"/>
          <w:szCs w:val="24"/>
        </w:rPr>
        <w:t>agregat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B0AEC">
        <w:rPr>
          <w:rFonts w:ascii="Times New Roman" w:hAnsi="Times New Roman" w:cs="Times New Roman"/>
          <w:sz w:val="24"/>
          <w:szCs w:val="24"/>
        </w:rPr>
        <w:t xml:space="preserve"> prądotwórczy</w:t>
      </w:r>
      <w:r w:rsidR="006813B1">
        <w:rPr>
          <w:rFonts w:ascii="Times New Roman" w:hAnsi="Times New Roman" w:cs="Times New Roman"/>
          <w:sz w:val="24"/>
          <w:szCs w:val="24"/>
        </w:rPr>
        <w:t>m</w:t>
      </w:r>
      <w:r w:rsidRPr="007B0AEC">
        <w:rPr>
          <w:rFonts w:ascii="Times New Roman" w:hAnsi="Times New Roman" w:cs="Times New Roman"/>
          <w:sz w:val="24"/>
          <w:szCs w:val="24"/>
        </w:rPr>
        <w:t xml:space="preserve"> znajdujący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B0AEC">
        <w:rPr>
          <w:rFonts w:ascii="Times New Roman" w:hAnsi="Times New Roman" w:cs="Times New Roman"/>
          <w:sz w:val="24"/>
          <w:szCs w:val="24"/>
        </w:rPr>
        <w:t xml:space="preserve"> się w budynkach Świętokrzyskiego Urzędu Wojewódzkiego w Kielcach</w:t>
      </w:r>
      <w:r w:rsidR="00E63B70">
        <w:rPr>
          <w:rFonts w:ascii="Times New Roman" w:hAnsi="Times New Roman" w:cs="Times New Roman"/>
          <w:sz w:val="24"/>
          <w:szCs w:val="24"/>
        </w:rPr>
        <w:t xml:space="preserve"> przy al. IX Wieków Kielc 3 (UPS, SZR budynek A piwnica, agregat prądotwórczy w pomieszczeniach </w:t>
      </w:r>
      <w:r w:rsidR="00E63B70" w:rsidRPr="007B0AEC">
        <w:rPr>
          <w:rFonts w:ascii="Times New Roman" w:hAnsi="Times New Roman" w:cs="Times New Roman"/>
          <w:sz w:val="24"/>
          <w:szCs w:val="24"/>
        </w:rPr>
        <w:t>warsztatów</w:t>
      </w:r>
      <w:r w:rsidR="00E63B70">
        <w:rPr>
          <w:rFonts w:ascii="Times New Roman" w:hAnsi="Times New Roman" w:cs="Times New Roman"/>
          <w:sz w:val="24"/>
          <w:szCs w:val="24"/>
        </w:rPr>
        <w:t> </w:t>
      </w:r>
      <w:r w:rsidR="00E63B70" w:rsidRPr="007B0AEC">
        <w:rPr>
          <w:rFonts w:ascii="Times New Roman" w:hAnsi="Times New Roman" w:cs="Times New Roman"/>
          <w:sz w:val="24"/>
          <w:szCs w:val="24"/>
        </w:rPr>
        <w:t>i garaży</w:t>
      </w:r>
      <w:r w:rsidR="00E63B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13B1">
        <w:rPr>
          <w:rFonts w:ascii="Times New Roman" w:hAnsi="Times New Roman" w:cs="Times New Roman"/>
          <w:sz w:val="24"/>
          <w:szCs w:val="24"/>
        </w:rPr>
        <w:t xml:space="preserve"> Ze względu na brak informacji odnośnie obciążenia należy wykonać pomiar mocy</w:t>
      </w:r>
      <w:r w:rsidR="004B5ACF">
        <w:rPr>
          <w:rFonts w:ascii="Times New Roman" w:hAnsi="Times New Roman" w:cs="Times New Roman"/>
          <w:sz w:val="24"/>
          <w:szCs w:val="24"/>
        </w:rPr>
        <w:t>, na podstawie którego możliwy będzie dobór urządzenia UPS zapewniającego bezprzerwowe zasilanie.</w:t>
      </w:r>
      <w:r w:rsidR="00FF6212">
        <w:rPr>
          <w:rFonts w:ascii="Times New Roman" w:hAnsi="Times New Roman" w:cs="Times New Roman"/>
          <w:sz w:val="24"/>
          <w:szCs w:val="24"/>
        </w:rPr>
        <w:t xml:space="preserve"> Po oszacowaniu wykorzystywanej mocy konieczne jest dobór urządzeń oraz infrastruktury kablowej (o ile nie będzie możliwe wykorzystanie obecnych posiadanych przez Zamawiającego) zapewniającej prace zgodnie z </w:t>
      </w:r>
      <w:r w:rsidR="00E63B70">
        <w:rPr>
          <w:rFonts w:ascii="Times New Roman" w:hAnsi="Times New Roman" w:cs="Times New Roman"/>
          <w:sz w:val="24"/>
          <w:szCs w:val="24"/>
        </w:rPr>
        <w:t>obowiązująca wiedzą techniczną</w:t>
      </w:r>
      <w:r w:rsidR="00FF6212">
        <w:rPr>
          <w:rFonts w:ascii="Times New Roman" w:hAnsi="Times New Roman" w:cs="Times New Roman"/>
          <w:sz w:val="24"/>
          <w:szCs w:val="24"/>
        </w:rPr>
        <w:t>.</w:t>
      </w:r>
    </w:p>
    <w:p w:rsidR="007B0AEC" w:rsidRPr="007B0AEC" w:rsidRDefault="007B0AEC" w:rsidP="007B0A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AEC">
        <w:rPr>
          <w:rFonts w:ascii="Times New Roman" w:hAnsi="Times New Roman" w:cs="Times New Roman"/>
          <w:b/>
          <w:sz w:val="24"/>
          <w:szCs w:val="24"/>
        </w:rPr>
        <w:t>Założenia projektowe.</w:t>
      </w:r>
    </w:p>
    <w:p w:rsidR="006813B1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Sporządzenie dokumentacji dotyczącej </w:t>
      </w:r>
      <w:r w:rsidR="00F956CB">
        <w:rPr>
          <w:rFonts w:ascii="Times New Roman" w:hAnsi="Times New Roman" w:cs="Times New Roman"/>
          <w:sz w:val="24"/>
          <w:szCs w:val="24"/>
        </w:rPr>
        <w:t>całej infrastruktury</w:t>
      </w:r>
      <w:r w:rsidRPr="007B0AEC">
        <w:rPr>
          <w:rFonts w:ascii="Times New Roman" w:hAnsi="Times New Roman" w:cs="Times New Roman"/>
          <w:sz w:val="24"/>
          <w:szCs w:val="24"/>
        </w:rPr>
        <w:t xml:space="preserve"> zasilania </w:t>
      </w:r>
      <w:r>
        <w:rPr>
          <w:rFonts w:ascii="Times New Roman" w:hAnsi="Times New Roman" w:cs="Times New Roman"/>
          <w:sz w:val="24"/>
          <w:szCs w:val="24"/>
        </w:rPr>
        <w:t>gwarantowanego</w:t>
      </w:r>
      <w:r w:rsidRPr="007B0AEC">
        <w:rPr>
          <w:rFonts w:ascii="Times New Roman" w:hAnsi="Times New Roman" w:cs="Times New Roman"/>
          <w:sz w:val="24"/>
          <w:szCs w:val="24"/>
        </w:rPr>
        <w:t xml:space="preserve"> ŚUW w</w:t>
      </w:r>
      <w:r w:rsidR="006813B1">
        <w:rPr>
          <w:rFonts w:ascii="Times New Roman" w:hAnsi="Times New Roman" w:cs="Times New Roman"/>
          <w:sz w:val="24"/>
          <w:szCs w:val="24"/>
        </w:rPr>
        <w:t> </w:t>
      </w:r>
      <w:r w:rsidRPr="007B0AEC">
        <w:rPr>
          <w:rFonts w:ascii="Times New Roman" w:hAnsi="Times New Roman" w:cs="Times New Roman"/>
          <w:sz w:val="24"/>
          <w:szCs w:val="24"/>
        </w:rPr>
        <w:t xml:space="preserve">Kielcach, którego integralną częścią jest </w:t>
      </w:r>
      <w:r w:rsidR="006813B1">
        <w:rPr>
          <w:rFonts w:ascii="Times New Roman" w:hAnsi="Times New Roman" w:cs="Times New Roman"/>
          <w:sz w:val="24"/>
          <w:szCs w:val="24"/>
        </w:rPr>
        <w:t>UPS dobrany na podstawie pomiarów oraz  zapewniający</w:t>
      </w:r>
      <w:r w:rsidR="00A71AF6">
        <w:rPr>
          <w:rFonts w:ascii="Times New Roman" w:hAnsi="Times New Roman" w:cs="Times New Roman"/>
          <w:sz w:val="24"/>
          <w:szCs w:val="24"/>
        </w:rPr>
        <w:t>m</w:t>
      </w:r>
      <w:r w:rsidR="006813B1">
        <w:rPr>
          <w:rFonts w:ascii="Times New Roman" w:hAnsi="Times New Roman" w:cs="Times New Roman"/>
          <w:sz w:val="24"/>
          <w:szCs w:val="24"/>
        </w:rPr>
        <w:t xml:space="preserve"> </w:t>
      </w:r>
      <w:r w:rsidR="004B5ACF">
        <w:rPr>
          <w:rFonts w:ascii="Times New Roman" w:hAnsi="Times New Roman" w:cs="Times New Roman"/>
          <w:sz w:val="24"/>
          <w:szCs w:val="24"/>
        </w:rPr>
        <w:t>zabezpieczenie zas</w:t>
      </w:r>
      <w:r w:rsidR="00345EE9">
        <w:rPr>
          <w:rFonts w:ascii="Times New Roman" w:hAnsi="Times New Roman" w:cs="Times New Roman"/>
          <w:sz w:val="24"/>
          <w:szCs w:val="24"/>
        </w:rPr>
        <w:t>i</w:t>
      </w:r>
      <w:r w:rsidR="004B5ACF">
        <w:rPr>
          <w:rFonts w:ascii="Times New Roman" w:hAnsi="Times New Roman" w:cs="Times New Roman"/>
          <w:sz w:val="24"/>
          <w:szCs w:val="24"/>
        </w:rPr>
        <w:t xml:space="preserve">lania gwarantowanego oraz </w:t>
      </w:r>
      <w:r w:rsidR="006813B1">
        <w:rPr>
          <w:rFonts w:ascii="Times New Roman" w:hAnsi="Times New Roman" w:cs="Times New Roman"/>
          <w:sz w:val="24"/>
          <w:szCs w:val="24"/>
        </w:rPr>
        <w:t xml:space="preserve">współprace z </w:t>
      </w:r>
      <w:r w:rsidR="004B5ACF">
        <w:rPr>
          <w:rFonts w:ascii="Times New Roman" w:hAnsi="Times New Roman" w:cs="Times New Roman"/>
          <w:sz w:val="24"/>
          <w:szCs w:val="24"/>
        </w:rPr>
        <w:t>urządzeniami obecnie wykorzystywanymi</w:t>
      </w:r>
      <w:r w:rsidR="007F7EC4">
        <w:rPr>
          <w:rFonts w:ascii="Times New Roman" w:hAnsi="Times New Roman" w:cs="Times New Roman"/>
          <w:sz w:val="24"/>
          <w:szCs w:val="24"/>
        </w:rPr>
        <w:t xml:space="preserve"> (</w:t>
      </w:r>
      <w:r w:rsidR="006813B1">
        <w:rPr>
          <w:rFonts w:ascii="Times New Roman" w:hAnsi="Times New Roman" w:cs="Times New Roman"/>
          <w:sz w:val="24"/>
          <w:szCs w:val="24"/>
        </w:rPr>
        <w:t xml:space="preserve">SZR </w:t>
      </w:r>
      <w:r w:rsidR="007F7EC4">
        <w:rPr>
          <w:rFonts w:ascii="Times New Roman" w:hAnsi="Times New Roman" w:cs="Times New Roman"/>
          <w:sz w:val="24"/>
          <w:szCs w:val="24"/>
        </w:rPr>
        <w:t>oraz</w:t>
      </w:r>
      <w:r w:rsidR="006813B1">
        <w:rPr>
          <w:rFonts w:ascii="Times New Roman" w:hAnsi="Times New Roman" w:cs="Times New Roman"/>
          <w:sz w:val="24"/>
          <w:szCs w:val="24"/>
        </w:rPr>
        <w:t xml:space="preserve"> </w:t>
      </w:r>
      <w:r w:rsidR="006813B1" w:rsidRPr="007B0AEC">
        <w:rPr>
          <w:rFonts w:ascii="Times New Roman" w:hAnsi="Times New Roman" w:cs="Times New Roman"/>
          <w:sz w:val="24"/>
          <w:szCs w:val="24"/>
        </w:rPr>
        <w:t>agregat prądotwórczy</w:t>
      </w:r>
      <w:r w:rsidR="007F7EC4">
        <w:rPr>
          <w:rFonts w:ascii="Times New Roman" w:hAnsi="Times New Roman" w:cs="Times New Roman"/>
          <w:sz w:val="24"/>
          <w:szCs w:val="24"/>
        </w:rPr>
        <w:t xml:space="preserve">) o ile ich stan techniczny po przeprowadzonej analizie pozwoli na </w:t>
      </w:r>
      <w:r w:rsidR="00F956CB">
        <w:rPr>
          <w:rFonts w:ascii="Times New Roman" w:hAnsi="Times New Roman" w:cs="Times New Roman"/>
          <w:sz w:val="24"/>
          <w:szCs w:val="24"/>
        </w:rPr>
        <w:t>połączenie</w:t>
      </w:r>
      <w:r w:rsidRPr="007B0A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Zakres projektu musi obejmować swoim zakresem: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montażem now</w:t>
      </w:r>
      <w:r w:rsidR="00F956CB">
        <w:rPr>
          <w:rFonts w:ascii="Times New Roman" w:hAnsi="Times New Roman" w:cs="Times New Roman"/>
          <w:sz w:val="24"/>
          <w:szCs w:val="24"/>
        </w:rPr>
        <w:t>ych</w:t>
      </w:r>
      <w:r w:rsidRPr="00F956CB">
        <w:rPr>
          <w:rFonts w:ascii="Times New Roman" w:hAnsi="Times New Roman" w:cs="Times New Roman"/>
          <w:sz w:val="24"/>
          <w:szCs w:val="24"/>
        </w:rPr>
        <w:t xml:space="preserve"> urządze</w:t>
      </w:r>
      <w:r w:rsidR="00F956CB">
        <w:rPr>
          <w:rFonts w:ascii="Times New Roman" w:hAnsi="Times New Roman" w:cs="Times New Roman"/>
          <w:sz w:val="24"/>
          <w:szCs w:val="24"/>
        </w:rPr>
        <w:t>ń</w:t>
      </w:r>
      <w:r w:rsidRPr="00F956CB">
        <w:rPr>
          <w:rFonts w:ascii="Times New Roman" w:hAnsi="Times New Roman" w:cs="Times New Roman"/>
          <w:sz w:val="24"/>
          <w:szCs w:val="24"/>
        </w:rPr>
        <w:t xml:space="preserve"> do zasilania </w:t>
      </w:r>
      <w:r w:rsidR="00F956CB">
        <w:rPr>
          <w:rFonts w:ascii="Times New Roman" w:hAnsi="Times New Roman" w:cs="Times New Roman"/>
          <w:sz w:val="24"/>
          <w:szCs w:val="24"/>
        </w:rPr>
        <w:t>gwarantowanego;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tras</w:t>
      </w:r>
      <w:r w:rsidR="00B96204">
        <w:rPr>
          <w:rFonts w:ascii="Times New Roman" w:hAnsi="Times New Roman" w:cs="Times New Roman"/>
          <w:sz w:val="24"/>
          <w:szCs w:val="24"/>
        </w:rPr>
        <w:t>y</w:t>
      </w:r>
      <w:r w:rsidRPr="00F956CB">
        <w:rPr>
          <w:rFonts w:ascii="Times New Roman" w:hAnsi="Times New Roman" w:cs="Times New Roman"/>
          <w:sz w:val="24"/>
          <w:szCs w:val="24"/>
        </w:rPr>
        <w:t xml:space="preserve"> kablow</w:t>
      </w:r>
      <w:r w:rsidR="00B96204">
        <w:rPr>
          <w:rFonts w:ascii="Times New Roman" w:hAnsi="Times New Roman" w:cs="Times New Roman"/>
          <w:sz w:val="24"/>
          <w:szCs w:val="24"/>
        </w:rPr>
        <w:t>e</w:t>
      </w:r>
      <w:r w:rsidRPr="00F956CB">
        <w:rPr>
          <w:rFonts w:ascii="Times New Roman" w:hAnsi="Times New Roman" w:cs="Times New Roman"/>
          <w:sz w:val="24"/>
          <w:szCs w:val="24"/>
        </w:rPr>
        <w:t xml:space="preserve"> pomiędzy pomieszczeniem agregatu prądotwórczego, a pomieszczeniem </w:t>
      </w:r>
      <w:r w:rsidR="00A71AF6" w:rsidRPr="00F956CB">
        <w:rPr>
          <w:rFonts w:ascii="Times New Roman" w:hAnsi="Times New Roman" w:cs="Times New Roman"/>
          <w:sz w:val="24"/>
          <w:szCs w:val="24"/>
        </w:rPr>
        <w:t>UPS</w:t>
      </w:r>
      <w:r w:rsidRPr="00F956CB">
        <w:rPr>
          <w:rFonts w:ascii="Times New Roman" w:hAnsi="Times New Roman" w:cs="Times New Roman"/>
          <w:sz w:val="24"/>
          <w:szCs w:val="24"/>
        </w:rPr>
        <w:t xml:space="preserve"> wraz z ich odpowiednim zabezpieczeniem i podłączeniem </w:t>
      </w:r>
      <w:r w:rsidR="00F956CB">
        <w:rPr>
          <w:rFonts w:ascii="Times New Roman" w:hAnsi="Times New Roman" w:cs="Times New Roman"/>
          <w:sz w:val="24"/>
          <w:szCs w:val="24"/>
        </w:rPr>
        <w:t>(o ile jest konieczna wymiana istniejącego)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niezbędn</w:t>
      </w:r>
      <w:r w:rsidR="00B96204">
        <w:rPr>
          <w:rFonts w:ascii="Times New Roman" w:hAnsi="Times New Roman" w:cs="Times New Roman"/>
          <w:sz w:val="24"/>
          <w:szCs w:val="24"/>
        </w:rPr>
        <w:t>y</w:t>
      </w:r>
      <w:r w:rsidRPr="00F956CB">
        <w:rPr>
          <w:rFonts w:ascii="Times New Roman" w:hAnsi="Times New Roman" w:cs="Times New Roman"/>
          <w:sz w:val="24"/>
          <w:szCs w:val="24"/>
        </w:rPr>
        <w:t xml:space="preserve"> osprzętu, systemu wentylacji pomieszczenia oraz odprowadzania spalin </w:t>
      </w:r>
      <w:r w:rsidR="00F956CB">
        <w:rPr>
          <w:rFonts w:ascii="Times New Roman" w:hAnsi="Times New Roman" w:cs="Times New Roman"/>
          <w:sz w:val="24"/>
          <w:szCs w:val="24"/>
        </w:rPr>
        <w:t>(o ile jest konieczna wymiana istniejącego)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 xml:space="preserve">dostarczenie, podłączenie i przetestowanie zamontowanego zasilania </w:t>
      </w:r>
      <w:r w:rsidR="00F956CB">
        <w:rPr>
          <w:rFonts w:ascii="Times New Roman" w:hAnsi="Times New Roman" w:cs="Times New Roman"/>
          <w:sz w:val="24"/>
          <w:szCs w:val="24"/>
        </w:rPr>
        <w:t>gwarantowanego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 xml:space="preserve">przeszkolenie wyznaczonych pracowników w siedzibie Zamawiającego w zakresie obsługi nowego zasilania </w:t>
      </w:r>
      <w:r w:rsidR="00F956CB">
        <w:rPr>
          <w:rFonts w:ascii="Times New Roman" w:hAnsi="Times New Roman" w:cs="Times New Roman"/>
          <w:sz w:val="24"/>
          <w:szCs w:val="24"/>
        </w:rPr>
        <w:t>gwarantowanego</w:t>
      </w:r>
    </w:p>
    <w:p w:rsidR="00A71AF6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lastRenderedPageBreak/>
        <w:t xml:space="preserve">demontaż i utylizacja </w:t>
      </w:r>
      <w:r w:rsidR="00F956CB">
        <w:rPr>
          <w:rFonts w:ascii="Times New Roman" w:hAnsi="Times New Roman" w:cs="Times New Roman"/>
          <w:sz w:val="24"/>
          <w:szCs w:val="24"/>
        </w:rPr>
        <w:t>zbędnych urządzeń obecnie wykorzystywanych</w:t>
      </w:r>
      <w:r w:rsidRPr="00F95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AEC" w:rsidRPr="007B0AEC" w:rsidRDefault="007B0AEC" w:rsidP="007B0A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AEC">
        <w:rPr>
          <w:rFonts w:ascii="Times New Roman" w:hAnsi="Times New Roman" w:cs="Times New Roman"/>
          <w:b/>
          <w:sz w:val="24"/>
          <w:szCs w:val="24"/>
        </w:rPr>
        <w:t>Wykonawca zobowiązany będzie do :</w:t>
      </w:r>
    </w:p>
    <w:p w:rsidR="007B0AEC" w:rsidRPr="00F956CB" w:rsidRDefault="007B0AEC" w:rsidP="00F956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wykonania dokumentacji projektowej wraz z przeprowadzeniem procedur formalno-prawnych z należytą starannością, zgodnie z zasadami wiedzy technicznej, obowiązującymi przepisami w tym techniczno-budowlanymi.</w:t>
      </w:r>
    </w:p>
    <w:p w:rsidR="007B0AEC" w:rsidRPr="00F956CB" w:rsidRDefault="007B0AEC" w:rsidP="00F956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wykonania lub pozyskania na swój koszt wszelkich niezbędnych materiałów do projektowania, w tym szkiców, opisów, opracowań, map, uzgodnień i decyzji niezbędnych do wykonania przedmiotu zamówienia.</w:t>
      </w:r>
    </w:p>
    <w:p w:rsidR="007B0AEC" w:rsidRPr="00F956CB" w:rsidRDefault="007B0AEC" w:rsidP="00F956C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sprawowanie nadzoru autorskiego podczas realizacji zadania.</w:t>
      </w:r>
    </w:p>
    <w:p w:rsidR="007B0AEC" w:rsidRPr="007B0AEC" w:rsidRDefault="007B0AEC" w:rsidP="007B0A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Wykonania projektu zawierającego: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szczegółową inwentaryzację stanu istniejącego,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opis techniczny uwzględniający wszystkie projektowane elementy oraz szczegółowe wskazania i ustalenia dotyczące robót pod napięciem i robót przełączeniowych,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szczegółowe rysunki, schematy i widoki dla projektowanych elementów budowlanych i energetycznych,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specyfikacje techniczne, przedmiary i kosztorys inwestorski,</w:t>
      </w: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Wykonawca przekaże Zamawiającemu kompletną i uprzednio zatwierdzoną przez Zamawiającego dokumentację projektową zezwalającą na realizację robót w tym: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Kopię zgłoszenia robót budowlanych (jeżeli zachodzi taka potrzeba).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Projekt wykonawczy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Specyfikację techniczną wykonania i odbioru robót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Przedmiar robót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Kosztorys inwestorski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 xml:space="preserve">. dokumentacji 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>. w wersji elektronicznej na nośniku CD lub pendrive. Całość dokumentów winna być przygotowana w formacie PDF (skany dokumentacji z</w:t>
      </w:r>
      <w:r w:rsidR="004A73DD">
        <w:rPr>
          <w:rFonts w:ascii="Times New Roman" w:hAnsi="Times New Roman" w:cs="Times New Roman"/>
          <w:sz w:val="24"/>
          <w:szCs w:val="24"/>
        </w:rPr>
        <w:t> </w:t>
      </w:r>
      <w:r w:rsidRPr="007B0AEC">
        <w:rPr>
          <w:rFonts w:ascii="Times New Roman" w:hAnsi="Times New Roman" w:cs="Times New Roman"/>
          <w:sz w:val="24"/>
          <w:szCs w:val="24"/>
        </w:rPr>
        <w:t>wymaganymi podpisami i pieczątkami). Rysunki wykonawcze w formacie .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 xml:space="preserve">. Wersja cyfrowa musi zawierać spis w wersji edytowalnej (z pełnymi tytułami dokumentacji projektowej opracowań oraz plików). Wersja papierowa oraz </w:t>
      </w:r>
      <w:r w:rsidR="00F956CB">
        <w:rPr>
          <w:rFonts w:ascii="Times New Roman" w:hAnsi="Times New Roman" w:cs="Times New Roman"/>
          <w:sz w:val="24"/>
          <w:szCs w:val="24"/>
        </w:rPr>
        <w:t>elektroniczna</w:t>
      </w:r>
      <w:r w:rsidRPr="007B0AEC">
        <w:rPr>
          <w:rFonts w:ascii="Times New Roman" w:hAnsi="Times New Roman" w:cs="Times New Roman"/>
          <w:sz w:val="24"/>
          <w:szCs w:val="24"/>
        </w:rPr>
        <w:t xml:space="preserve"> musi mieć identyczną zawartość.</w:t>
      </w:r>
    </w:p>
    <w:p w:rsidR="00A23FF3" w:rsidRPr="007B0AEC" w:rsidRDefault="007B0AEC" w:rsidP="00156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Wynagrodzenie za pełnienie nadzoru autorskiego zostanie zapłacone po odbiorze końcowym robót budowlanych dotyczących zadania pn. „Modernizacja zasilania </w:t>
      </w:r>
      <w:r w:rsidR="00A71AF6">
        <w:rPr>
          <w:rFonts w:ascii="Times New Roman" w:hAnsi="Times New Roman" w:cs="Times New Roman"/>
          <w:sz w:val="24"/>
          <w:szCs w:val="24"/>
        </w:rPr>
        <w:t>gwarantowanego</w:t>
      </w:r>
      <w:r w:rsidRPr="007B0AEC">
        <w:rPr>
          <w:rFonts w:ascii="Times New Roman" w:hAnsi="Times New Roman" w:cs="Times New Roman"/>
          <w:sz w:val="24"/>
          <w:szCs w:val="24"/>
        </w:rPr>
        <w:t xml:space="preserve"> ŚUW w Kielcach”.</w:t>
      </w:r>
    </w:p>
    <w:sectPr w:rsidR="00A23FF3" w:rsidRPr="007B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B21"/>
    <w:multiLevelType w:val="hybridMultilevel"/>
    <w:tmpl w:val="779C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222B"/>
    <w:multiLevelType w:val="hybridMultilevel"/>
    <w:tmpl w:val="06309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D7849"/>
    <w:multiLevelType w:val="hybridMultilevel"/>
    <w:tmpl w:val="46B4E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04EA6"/>
    <w:multiLevelType w:val="hybridMultilevel"/>
    <w:tmpl w:val="E932C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2082B"/>
    <w:multiLevelType w:val="hybridMultilevel"/>
    <w:tmpl w:val="84F8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EC"/>
    <w:rsid w:val="00156456"/>
    <w:rsid w:val="00184645"/>
    <w:rsid w:val="00241F51"/>
    <w:rsid w:val="00345EE9"/>
    <w:rsid w:val="004A73DD"/>
    <w:rsid w:val="004B5ACF"/>
    <w:rsid w:val="0066670A"/>
    <w:rsid w:val="006813B1"/>
    <w:rsid w:val="007B0AEC"/>
    <w:rsid w:val="007F7EC4"/>
    <w:rsid w:val="00A23FF3"/>
    <w:rsid w:val="00A71AF6"/>
    <w:rsid w:val="00B0667D"/>
    <w:rsid w:val="00B96204"/>
    <w:rsid w:val="00E63B70"/>
    <w:rsid w:val="00F956CB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B202E-C102-41A2-95F0-A5391485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0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Salwa, Krzysztof</dc:creator>
  <cp:keywords/>
  <dc:description/>
  <cp:lastModifiedBy>Salwa, Krzysztof</cp:lastModifiedBy>
  <cp:revision>2</cp:revision>
  <cp:lastPrinted>2024-11-13T08:32:00Z</cp:lastPrinted>
  <dcterms:created xsi:type="dcterms:W3CDTF">2024-11-14T08:36:00Z</dcterms:created>
  <dcterms:modified xsi:type="dcterms:W3CDTF">2024-11-14T08:36:00Z</dcterms:modified>
</cp:coreProperties>
</file>